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6FB64" w14:textId="77777777" w:rsidR="003611B9" w:rsidRPr="003611B9" w:rsidRDefault="003611B9">
      <w:pPr>
        <w:spacing w:after="219" w:line="253" w:lineRule="auto"/>
        <w:jc w:val="center"/>
        <w:rPr>
          <w:i/>
          <w:szCs w:val="18"/>
        </w:rPr>
      </w:pPr>
    </w:p>
    <w:p w14:paraId="61E71221" w14:textId="77777777" w:rsidR="003611B9" w:rsidRPr="009A618D" w:rsidRDefault="003611B9">
      <w:pPr>
        <w:spacing w:after="219" w:line="253" w:lineRule="auto"/>
        <w:jc w:val="center"/>
        <w:rPr>
          <w:i/>
          <w:sz w:val="16"/>
          <w:szCs w:val="16"/>
        </w:rPr>
      </w:pPr>
    </w:p>
    <w:p w14:paraId="78AF5DEB" w14:textId="77777777" w:rsidR="00AE2F2C" w:rsidRPr="009A618D" w:rsidRDefault="006A6786">
      <w:pPr>
        <w:spacing w:after="112"/>
        <w:rPr>
          <w:b/>
          <w:sz w:val="24"/>
          <w:szCs w:val="24"/>
        </w:rPr>
      </w:pPr>
      <w:r w:rsidRPr="009A618D">
        <w:rPr>
          <w:b/>
          <w:sz w:val="24"/>
          <w:szCs w:val="24"/>
        </w:rPr>
        <w:t>Dokumentace obsahuje části:</w:t>
      </w:r>
    </w:p>
    <w:p w14:paraId="7AB2E9B8" w14:textId="77777777" w:rsidR="00AE2F2C" w:rsidRPr="009A618D" w:rsidRDefault="006A6786">
      <w:pPr>
        <w:numPr>
          <w:ilvl w:val="0"/>
          <w:numId w:val="1"/>
        </w:numPr>
        <w:spacing w:after="112"/>
        <w:ind w:hanging="189"/>
        <w:rPr>
          <w:b/>
          <w:sz w:val="24"/>
          <w:szCs w:val="24"/>
        </w:rPr>
      </w:pPr>
      <w:r w:rsidRPr="009A618D">
        <w:rPr>
          <w:b/>
          <w:sz w:val="24"/>
          <w:szCs w:val="24"/>
        </w:rPr>
        <w:t>Průvodní zpráva</w:t>
      </w:r>
    </w:p>
    <w:p w14:paraId="3CBD20AB" w14:textId="77777777" w:rsidR="00AE2F2C" w:rsidRPr="009A618D" w:rsidRDefault="006A6786">
      <w:pPr>
        <w:numPr>
          <w:ilvl w:val="0"/>
          <w:numId w:val="1"/>
        </w:numPr>
        <w:spacing w:after="112"/>
        <w:ind w:hanging="189"/>
        <w:rPr>
          <w:b/>
          <w:sz w:val="24"/>
          <w:szCs w:val="24"/>
        </w:rPr>
      </w:pPr>
      <w:r w:rsidRPr="009A618D">
        <w:rPr>
          <w:b/>
          <w:sz w:val="24"/>
          <w:szCs w:val="24"/>
        </w:rPr>
        <w:t>Souhrnná technická zpráva</w:t>
      </w:r>
    </w:p>
    <w:p w14:paraId="3E9B1E75" w14:textId="77777777" w:rsidR="00AE2F2C" w:rsidRPr="009A618D" w:rsidRDefault="006A6786">
      <w:pPr>
        <w:numPr>
          <w:ilvl w:val="0"/>
          <w:numId w:val="1"/>
        </w:numPr>
        <w:spacing w:after="112"/>
        <w:ind w:hanging="189"/>
        <w:rPr>
          <w:b/>
          <w:sz w:val="24"/>
          <w:szCs w:val="24"/>
        </w:rPr>
      </w:pPr>
      <w:r w:rsidRPr="009A618D">
        <w:rPr>
          <w:b/>
          <w:sz w:val="24"/>
          <w:szCs w:val="24"/>
        </w:rPr>
        <w:t>Situační výkresy</w:t>
      </w:r>
    </w:p>
    <w:p w14:paraId="5FEC3C47" w14:textId="77777777" w:rsidR="009A618D" w:rsidRDefault="006A6786">
      <w:pPr>
        <w:numPr>
          <w:ilvl w:val="0"/>
          <w:numId w:val="1"/>
        </w:numPr>
        <w:spacing w:after="0" w:line="378" w:lineRule="auto"/>
        <w:ind w:hanging="189"/>
        <w:rPr>
          <w:b/>
          <w:sz w:val="24"/>
          <w:szCs w:val="24"/>
        </w:rPr>
      </w:pPr>
      <w:r w:rsidRPr="009A618D">
        <w:rPr>
          <w:b/>
          <w:sz w:val="24"/>
          <w:szCs w:val="24"/>
        </w:rPr>
        <w:t>Dokumentace objektů a technických a technologických zařízení</w:t>
      </w:r>
    </w:p>
    <w:p w14:paraId="04D15E77" w14:textId="77777777" w:rsidR="00AE2F2C" w:rsidRDefault="006A6786" w:rsidP="009A618D">
      <w:pPr>
        <w:spacing w:after="0" w:line="378" w:lineRule="auto"/>
        <w:ind w:left="0" w:firstLine="0"/>
        <w:rPr>
          <w:b/>
          <w:sz w:val="24"/>
          <w:szCs w:val="24"/>
        </w:rPr>
      </w:pPr>
      <w:r w:rsidRPr="009A618D">
        <w:rPr>
          <w:b/>
          <w:sz w:val="24"/>
          <w:szCs w:val="24"/>
        </w:rPr>
        <w:t>K dokumentaci se přikládá dokladová část.</w:t>
      </w:r>
    </w:p>
    <w:p w14:paraId="6F21B991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7BD8F4AC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4D2F5435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2BBE5A7C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40A209BC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235C3E1A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24C725E4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07056962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75A88800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5D765911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2043BEC3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61FA13A8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51D1058C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5ACEACD1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45C8A96A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3E181908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3D85135C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354486E4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20F7A3D5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5754F566" w14:textId="2B7158D4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36698A31" w14:textId="09E75717" w:rsidR="002D0A52" w:rsidRDefault="002D0A52" w:rsidP="009A618D">
      <w:pPr>
        <w:spacing w:after="0" w:line="378" w:lineRule="auto"/>
        <w:rPr>
          <w:b/>
          <w:sz w:val="24"/>
          <w:szCs w:val="24"/>
        </w:rPr>
      </w:pPr>
    </w:p>
    <w:p w14:paraId="0B04C64E" w14:textId="5138539C" w:rsidR="002D0A52" w:rsidRDefault="002D0A52" w:rsidP="009A618D">
      <w:pPr>
        <w:spacing w:after="0" w:line="378" w:lineRule="auto"/>
        <w:rPr>
          <w:b/>
          <w:sz w:val="24"/>
          <w:szCs w:val="24"/>
        </w:rPr>
      </w:pPr>
    </w:p>
    <w:p w14:paraId="78EC6721" w14:textId="77777777" w:rsidR="002D0A52" w:rsidRDefault="002D0A52" w:rsidP="009A618D">
      <w:pPr>
        <w:spacing w:after="0" w:line="378" w:lineRule="auto"/>
        <w:rPr>
          <w:b/>
          <w:sz w:val="24"/>
          <w:szCs w:val="24"/>
        </w:rPr>
      </w:pPr>
    </w:p>
    <w:p w14:paraId="71572DC8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388448CB" w14:textId="77777777" w:rsidR="009A618D" w:rsidRDefault="009A618D" w:rsidP="009A618D">
      <w:pPr>
        <w:spacing w:after="0" w:line="378" w:lineRule="auto"/>
        <w:rPr>
          <w:b/>
          <w:sz w:val="24"/>
          <w:szCs w:val="24"/>
        </w:rPr>
      </w:pPr>
    </w:p>
    <w:p w14:paraId="45E96664" w14:textId="77777777" w:rsidR="00AE2F2C" w:rsidRPr="009A618D" w:rsidRDefault="006A6786">
      <w:pPr>
        <w:pStyle w:val="Nadpis1"/>
        <w:ind w:left="-5"/>
        <w:rPr>
          <w:b/>
          <w:sz w:val="40"/>
          <w:szCs w:val="40"/>
        </w:rPr>
      </w:pPr>
      <w:r w:rsidRPr="009A618D">
        <w:rPr>
          <w:b/>
          <w:sz w:val="40"/>
          <w:szCs w:val="40"/>
          <w:u w:val="none"/>
        </w:rPr>
        <w:lastRenderedPageBreak/>
        <w:t xml:space="preserve">A </w:t>
      </w:r>
      <w:r w:rsidRPr="009A618D">
        <w:rPr>
          <w:b/>
          <w:sz w:val="40"/>
          <w:szCs w:val="40"/>
        </w:rPr>
        <w:t>Průvodní z</w:t>
      </w:r>
      <w:r w:rsidRPr="009A618D">
        <w:rPr>
          <w:b/>
          <w:sz w:val="40"/>
          <w:szCs w:val="40"/>
          <w:u w:val="none"/>
        </w:rPr>
        <w:t>p</w:t>
      </w:r>
      <w:r w:rsidRPr="009A618D">
        <w:rPr>
          <w:b/>
          <w:sz w:val="40"/>
          <w:szCs w:val="40"/>
        </w:rPr>
        <w:t>ráva</w:t>
      </w:r>
    </w:p>
    <w:p w14:paraId="2609F195" w14:textId="77777777" w:rsidR="00AE2F2C" w:rsidRPr="009A618D" w:rsidRDefault="006A6786">
      <w:pPr>
        <w:spacing w:after="112"/>
        <w:rPr>
          <w:i/>
          <w:sz w:val="16"/>
          <w:szCs w:val="16"/>
        </w:rPr>
      </w:pPr>
      <w:r w:rsidRPr="009A618D">
        <w:rPr>
          <w:i/>
          <w:sz w:val="16"/>
          <w:szCs w:val="16"/>
        </w:rPr>
        <w:t>A.1 Identifikační údaje</w:t>
      </w:r>
    </w:p>
    <w:p w14:paraId="6685A024" w14:textId="77777777" w:rsidR="00AE2F2C" w:rsidRPr="009A618D" w:rsidRDefault="006A6786">
      <w:pPr>
        <w:spacing w:after="112"/>
        <w:rPr>
          <w:i/>
          <w:sz w:val="16"/>
          <w:szCs w:val="16"/>
        </w:rPr>
      </w:pPr>
      <w:r w:rsidRPr="009A618D">
        <w:rPr>
          <w:i/>
          <w:sz w:val="16"/>
          <w:szCs w:val="16"/>
        </w:rPr>
        <w:t>A.1.1 Údaje o stavbě</w:t>
      </w:r>
    </w:p>
    <w:p w14:paraId="2F5D7C11" w14:textId="77777777" w:rsidR="00AE2F2C" w:rsidRPr="009A618D" w:rsidRDefault="006A6786">
      <w:pPr>
        <w:numPr>
          <w:ilvl w:val="0"/>
          <w:numId w:val="2"/>
        </w:numPr>
        <w:ind w:hanging="294"/>
        <w:rPr>
          <w:i/>
          <w:sz w:val="16"/>
          <w:szCs w:val="16"/>
        </w:rPr>
      </w:pPr>
      <w:r w:rsidRPr="009A618D">
        <w:rPr>
          <w:i/>
          <w:sz w:val="16"/>
          <w:szCs w:val="16"/>
        </w:rPr>
        <w:t>název stavby,</w:t>
      </w:r>
    </w:p>
    <w:p w14:paraId="306D5CBD" w14:textId="77777777" w:rsidR="00AE2F2C" w:rsidRPr="009A618D" w:rsidRDefault="006A6786">
      <w:pPr>
        <w:numPr>
          <w:ilvl w:val="0"/>
          <w:numId w:val="2"/>
        </w:numPr>
        <w:ind w:hanging="294"/>
        <w:rPr>
          <w:i/>
          <w:sz w:val="16"/>
          <w:szCs w:val="16"/>
        </w:rPr>
      </w:pPr>
      <w:r w:rsidRPr="009A618D">
        <w:rPr>
          <w:i/>
          <w:sz w:val="16"/>
          <w:szCs w:val="16"/>
        </w:rPr>
        <w:t>místo stavby (adresa, čísla popisná, katastrální území, parcelní čísla pozemků),</w:t>
      </w:r>
    </w:p>
    <w:p w14:paraId="6E8B79DA" w14:textId="77777777" w:rsidR="00AE2F2C" w:rsidRDefault="006A6786">
      <w:pPr>
        <w:numPr>
          <w:ilvl w:val="0"/>
          <w:numId w:val="2"/>
        </w:numPr>
        <w:ind w:hanging="294"/>
        <w:rPr>
          <w:i/>
          <w:sz w:val="16"/>
          <w:szCs w:val="16"/>
        </w:rPr>
      </w:pPr>
      <w:r w:rsidRPr="009A618D">
        <w:rPr>
          <w:i/>
          <w:sz w:val="16"/>
          <w:szCs w:val="16"/>
        </w:rPr>
        <w:t xml:space="preserve">předmět projektové </w:t>
      </w:r>
      <w:proofErr w:type="gramStart"/>
      <w:r w:rsidRPr="009A618D">
        <w:rPr>
          <w:i/>
          <w:sz w:val="16"/>
          <w:szCs w:val="16"/>
        </w:rPr>
        <w:t>dokumentace - nová</w:t>
      </w:r>
      <w:proofErr w:type="gramEnd"/>
      <w:r w:rsidRPr="009A618D">
        <w:rPr>
          <w:i/>
          <w:sz w:val="16"/>
          <w:szCs w:val="16"/>
        </w:rPr>
        <w:t xml:space="preserve"> stavba nebo změna dokončené stavby, trvalá nebo dočasná stavba, účel užívání stavby.</w:t>
      </w:r>
    </w:p>
    <w:p w14:paraId="77CE8D10" w14:textId="77777777" w:rsidR="00701A2C" w:rsidRPr="00701A2C" w:rsidRDefault="00701A2C" w:rsidP="00701A2C">
      <w:pPr>
        <w:rPr>
          <w:i/>
          <w:szCs w:val="18"/>
        </w:rPr>
      </w:pPr>
    </w:p>
    <w:p w14:paraId="4A069C2B" w14:textId="77777777" w:rsidR="009218EA" w:rsidRPr="00701A2C" w:rsidRDefault="009218EA" w:rsidP="009218EA">
      <w:pPr>
        <w:ind w:left="370"/>
        <w:rPr>
          <w:b/>
          <w:sz w:val="20"/>
          <w:szCs w:val="20"/>
        </w:rPr>
      </w:pPr>
      <w:bookmarkStart w:id="0" w:name="_Hlk508080039"/>
      <w:r w:rsidRPr="00701A2C">
        <w:rPr>
          <w:b/>
          <w:sz w:val="20"/>
          <w:szCs w:val="20"/>
        </w:rPr>
        <w:t xml:space="preserve">OPRAVA TĚLOCVIČEN A JEJICH ZÁZEMÍ ZŠ JUBILEJNÍ </w:t>
      </w:r>
      <w:proofErr w:type="gramStart"/>
      <w:r w:rsidRPr="00701A2C">
        <w:rPr>
          <w:b/>
          <w:sz w:val="20"/>
          <w:szCs w:val="20"/>
        </w:rPr>
        <w:t>3 ,</w:t>
      </w:r>
      <w:proofErr w:type="gramEnd"/>
      <w:r w:rsidRPr="00701A2C">
        <w:rPr>
          <w:b/>
          <w:sz w:val="20"/>
          <w:szCs w:val="20"/>
        </w:rPr>
        <w:t xml:space="preserve"> </w:t>
      </w:r>
    </w:p>
    <w:p w14:paraId="7AA1F31C" w14:textId="77777777" w:rsidR="009218EA" w:rsidRPr="009218EA" w:rsidRDefault="009218EA" w:rsidP="009218EA">
      <w:pPr>
        <w:ind w:left="370"/>
        <w:rPr>
          <w:szCs w:val="18"/>
        </w:rPr>
      </w:pPr>
      <w:proofErr w:type="spellStart"/>
      <w:r>
        <w:rPr>
          <w:szCs w:val="18"/>
        </w:rPr>
        <w:t>Parc.č</w:t>
      </w:r>
      <w:proofErr w:type="spellEnd"/>
      <w:r>
        <w:rPr>
          <w:szCs w:val="18"/>
        </w:rPr>
        <w:t xml:space="preserve">. </w:t>
      </w:r>
      <w:proofErr w:type="gramStart"/>
      <w:r>
        <w:rPr>
          <w:szCs w:val="18"/>
        </w:rPr>
        <w:t>1427 ,</w:t>
      </w:r>
      <w:proofErr w:type="gramEnd"/>
      <w:r>
        <w:rPr>
          <w:szCs w:val="18"/>
        </w:rPr>
        <w:t xml:space="preserve">  </w:t>
      </w:r>
      <w:proofErr w:type="spellStart"/>
      <w:r>
        <w:rPr>
          <w:szCs w:val="18"/>
        </w:rPr>
        <w:t>k.ú</w:t>
      </w:r>
      <w:proofErr w:type="spellEnd"/>
      <w:r>
        <w:rPr>
          <w:szCs w:val="18"/>
        </w:rPr>
        <w:t xml:space="preserve">. Nový Jičín – Dolní Předměstí </w:t>
      </w:r>
    </w:p>
    <w:bookmarkEnd w:id="0"/>
    <w:p w14:paraId="31F8830B" w14:textId="77777777" w:rsidR="009218EA" w:rsidRPr="00701A2C" w:rsidRDefault="009218EA" w:rsidP="009218EA">
      <w:pPr>
        <w:rPr>
          <w:i/>
          <w:szCs w:val="18"/>
        </w:rPr>
      </w:pPr>
    </w:p>
    <w:p w14:paraId="25C7F8DE" w14:textId="77777777" w:rsidR="00AE2F2C" w:rsidRPr="009218EA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9218EA">
        <w:rPr>
          <w:i/>
          <w:color w:val="808080" w:themeColor="background1" w:themeShade="80"/>
          <w:sz w:val="16"/>
          <w:szCs w:val="16"/>
        </w:rPr>
        <w:t>A.1.2 Údaje o stavebníkovi</w:t>
      </w:r>
    </w:p>
    <w:p w14:paraId="03A31526" w14:textId="77777777" w:rsidR="00AE2F2C" w:rsidRPr="009218EA" w:rsidRDefault="006A6786">
      <w:pPr>
        <w:numPr>
          <w:ilvl w:val="0"/>
          <w:numId w:val="3"/>
        </w:numPr>
        <w:ind w:hanging="262"/>
        <w:rPr>
          <w:i/>
          <w:color w:val="808080" w:themeColor="background1" w:themeShade="80"/>
          <w:sz w:val="16"/>
          <w:szCs w:val="16"/>
        </w:rPr>
      </w:pPr>
      <w:r w:rsidRPr="009218EA">
        <w:rPr>
          <w:i/>
          <w:color w:val="808080" w:themeColor="background1" w:themeShade="80"/>
          <w:sz w:val="16"/>
          <w:szCs w:val="16"/>
        </w:rPr>
        <w:t>jméno, příjmení a místo trvalého pobytu (fyzická osoba) nebo</w:t>
      </w:r>
    </w:p>
    <w:p w14:paraId="226F04A2" w14:textId="77777777" w:rsidR="00AE2F2C" w:rsidRPr="009218EA" w:rsidRDefault="006A6786">
      <w:pPr>
        <w:numPr>
          <w:ilvl w:val="0"/>
          <w:numId w:val="3"/>
        </w:numPr>
        <w:ind w:hanging="262"/>
        <w:rPr>
          <w:i/>
          <w:color w:val="808080" w:themeColor="background1" w:themeShade="80"/>
          <w:sz w:val="16"/>
          <w:szCs w:val="16"/>
        </w:rPr>
      </w:pPr>
      <w:r w:rsidRPr="009218EA">
        <w:rPr>
          <w:i/>
          <w:color w:val="808080" w:themeColor="background1" w:themeShade="80"/>
          <w:sz w:val="16"/>
          <w:szCs w:val="16"/>
        </w:rPr>
        <w:t xml:space="preserve">jméno, příjmení, obchodní firma, identifikační číslo osoby, místo podnikání (fyzická osoba podnikající, </w:t>
      </w:r>
      <w:proofErr w:type="spellStart"/>
      <w:r w:rsidRPr="009218EA">
        <w:rPr>
          <w:i/>
          <w:color w:val="808080" w:themeColor="background1" w:themeShade="80"/>
          <w:sz w:val="16"/>
          <w:szCs w:val="16"/>
        </w:rPr>
        <w:t>pokudzáměr</w:t>
      </w:r>
      <w:proofErr w:type="spellEnd"/>
      <w:r w:rsidRPr="009218EA">
        <w:rPr>
          <w:i/>
          <w:color w:val="808080" w:themeColor="background1" w:themeShade="80"/>
          <w:sz w:val="16"/>
          <w:szCs w:val="16"/>
        </w:rPr>
        <w:t xml:space="preserve"> souvisí s její podnikatelskou činností) nebo</w:t>
      </w:r>
    </w:p>
    <w:p w14:paraId="18118CAD" w14:textId="77777777" w:rsidR="00AE2F2C" w:rsidRPr="009218EA" w:rsidRDefault="006A6786">
      <w:pPr>
        <w:numPr>
          <w:ilvl w:val="0"/>
          <w:numId w:val="3"/>
        </w:numPr>
        <w:ind w:hanging="262"/>
        <w:rPr>
          <w:i/>
          <w:color w:val="808080" w:themeColor="background1" w:themeShade="80"/>
          <w:sz w:val="16"/>
          <w:szCs w:val="16"/>
        </w:rPr>
      </w:pPr>
      <w:r w:rsidRPr="009218EA">
        <w:rPr>
          <w:i/>
          <w:color w:val="808080" w:themeColor="background1" w:themeShade="80"/>
          <w:sz w:val="16"/>
          <w:szCs w:val="16"/>
        </w:rPr>
        <w:t>obchodní firma nebo název, identifikační číslo osoby, adresa sídla (právnická osoba).</w:t>
      </w:r>
    </w:p>
    <w:p w14:paraId="744E89CF" w14:textId="77777777" w:rsidR="009218EA" w:rsidRDefault="009218EA" w:rsidP="009218EA">
      <w:pPr>
        <w:rPr>
          <w:i/>
          <w:sz w:val="16"/>
          <w:szCs w:val="16"/>
        </w:rPr>
      </w:pPr>
    </w:p>
    <w:p w14:paraId="0409B68D" w14:textId="77777777" w:rsidR="009218EA" w:rsidRPr="00701A2C" w:rsidRDefault="009218EA" w:rsidP="009218EA">
      <w:pPr>
        <w:ind w:left="370"/>
        <w:rPr>
          <w:b/>
          <w:sz w:val="20"/>
          <w:szCs w:val="20"/>
        </w:rPr>
      </w:pPr>
      <w:r w:rsidRPr="00701A2C">
        <w:rPr>
          <w:b/>
          <w:sz w:val="20"/>
          <w:szCs w:val="20"/>
        </w:rPr>
        <w:t xml:space="preserve">Základní škola a Mateřská škola Nový </w:t>
      </w:r>
      <w:proofErr w:type="gramStart"/>
      <w:r w:rsidRPr="00701A2C">
        <w:rPr>
          <w:b/>
          <w:sz w:val="20"/>
          <w:szCs w:val="20"/>
        </w:rPr>
        <w:t>Jičín  Jubilejní</w:t>
      </w:r>
      <w:proofErr w:type="gramEnd"/>
      <w:r w:rsidRPr="00701A2C">
        <w:rPr>
          <w:b/>
          <w:sz w:val="20"/>
          <w:szCs w:val="20"/>
        </w:rPr>
        <w:t xml:space="preserve"> 3 , příspěvková organizace</w:t>
      </w:r>
    </w:p>
    <w:p w14:paraId="03ACE584" w14:textId="77777777" w:rsidR="009218EA" w:rsidRDefault="009218EA" w:rsidP="009218EA">
      <w:pPr>
        <w:ind w:left="370"/>
        <w:rPr>
          <w:szCs w:val="18"/>
        </w:rPr>
      </w:pPr>
      <w:r>
        <w:rPr>
          <w:szCs w:val="18"/>
        </w:rPr>
        <w:t>Jubilejní 484/</w:t>
      </w:r>
      <w:proofErr w:type="gramStart"/>
      <w:r>
        <w:rPr>
          <w:szCs w:val="18"/>
        </w:rPr>
        <w:t>3 ,</w:t>
      </w:r>
      <w:proofErr w:type="gramEnd"/>
      <w:r>
        <w:rPr>
          <w:szCs w:val="18"/>
        </w:rPr>
        <w:t xml:space="preserve"> 741 01 Nový Jičín </w:t>
      </w:r>
    </w:p>
    <w:p w14:paraId="1AEDA577" w14:textId="77777777" w:rsidR="009218EA" w:rsidRDefault="009218EA" w:rsidP="009218EA">
      <w:pPr>
        <w:ind w:left="370"/>
        <w:rPr>
          <w:szCs w:val="18"/>
        </w:rPr>
      </w:pPr>
      <w:r>
        <w:rPr>
          <w:szCs w:val="18"/>
        </w:rPr>
        <w:t>IČ</w:t>
      </w:r>
      <w:r>
        <w:rPr>
          <w:szCs w:val="18"/>
        </w:rPr>
        <w:tab/>
        <w:t>45214859</w:t>
      </w:r>
    </w:p>
    <w:p w14:paraId="29F175A9" w14:textId="77777777" w:rsidR="009218EA" w:rsidRDefault="009218EA" w:rsidP="009218EA">
      <w:pPr>
        <w:ind w:left="370"/>
        <w:rPr>
          <w:szCs w:val="18"/>
        </w:rPr>
      </w:pPr>
      <w:r>
        <w:rPr>
          <w:szCs w:val="18"/>
        </w:rPr>
        <w:t>Tel.</w:t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  <w:t>556708066</w:t>
      </w:r>
    </w:p>
    <w:p w14:paraId="2F3BAD69" w14:textId="77777777" w:rsidR="009218EA" w:rsidRDefault="009218EA" w:rsidP="009218EA">
      <w:pPr>
        <w:ind w:left="370"/>
        <w:rPr>
          <w:szCs w:val="18"/>
        </w:rPr>
      </w:pPr>
      <w:r>
        <w:rPr>
          <w:szCs w:val="18"/>
        </w:rPr>
        <w:t>Email</w:t>
      </w:r>
      <w:r>
        <w:rPr>
          <w:szCs w:val="18"/>
        </w:rPr>
        <w:tab/>
      </w:r>
      <w:r>
        <w:rPr>
          <w:szCs w:val="18"/>
        </w:rPr>
        <w:tab/>
      </w:r>
      <w:hyperlink r:id="rId5" w:history="1">
        <w:r w:rsidRPr="00C9165B">
          <w:rPr>
            <w:rStyle w:val="Hypertextovodkaz"/>
            <w:szCs w:val="18"/>
          </w:rPr>
          <w:t>skola@zsjubilejni.cz</w:t>
        </w:r>
      </w:hyperlink>
      <w:r>
        <w:rPr>
          <w:szCs w:val="18"/>
        </w:rPr>
        <w:t xml:space="preserve"> </w:t>
      </w:r>
    </w:p>
    <w:p w14:paraId="1F7866E5" w14:textId="77777777" w:rsidR="009218EA" w:rsidRPr="009218EA" w:rsidRDefault="009218EA" w:rsidP="009218EA">
      <w:pPr>
        <w:ind w:left="370"/>
        <w:rPr>
          <w:szCs w:val="18"/>
        </w:rPr>
      </w:pPr>
      <w:proofErr w:type="gramStart"/>
      <w:r>
        <w:rPr>
          <w:szCs w:val="18"/>
        </w:rPr>
        <w:t>Zastoupení</w:t>
      </w:r>
      <w:r>
        <w:rPr>
          <w:szCs w:val="18"/>
        </w:rPr>
        <w:tab/>
      </w:r>
      <w:r>
        <w:rPr>
          <w:szCs w:val="18"/>
        </w:rPr>
        <w:tab/>
      </w:r>
      <w:proofErr w:type="spellStart"/>
      <w:r>
        <w:rPr>
          <w:szCs w:val="18"/>
        </w:rPr>
        <w:t>Mgr.Ladislavem</w:t>
      </w:r>
      <w:proofErr w:type="spellEnd"/>
      <w:r>
        <w:rPr>
          <w:szCs w:val="18"/>
        </w:rPr>
        <w:t xml:space="preserve">  Grófem</w:t>
      </w:r>
      <w:proofErr w:type="gramEnd"/>
      <w:r>
        <w:rPr>
          <w:szCs w:val="18"/>
        </w:rPr>
        <w:t xml:space="preserve"> , ředitelem školy </w:t>
      </w:r>
    </w:p>
    <w:p w14:paraId="6910192F" w14:textId="77777777" w:rsidR="009218EA" w:rsidRPr="009218EA" w:rsidRDefault="009218EA" w:rsidP="009218EA">
      <w:pPr>
        <w:rPr>
          <w:i/>
          <w:color w:val="808080" w:themeColor="background1" w:themeShade="80"/>
          <w:sz w:val="16"/>
          <w:szCs w:val="16"/>
        </w:rPr>
      </w:pPr>
      <w:r w:rsidRPr="009218EA">
        <w:rPr>
          <w:i/>
          <w:color w:val="808080" w:themeColor="background1" w:themeShade="80"/>
          <w:sz w:val="16"/>
          <w:szCs w:val="16"/>
        </w:rPr>
        <w:tab/>
      </w:r>
      <w:r w:rsidRPr="009218EA">
        <w:rPr>
          <w:i/>
          <w:color w:val="808080" w:themeColor="background1" w:themeShade="80"/>
          <w:sz w:val="16"/>
          <w:szCs w:val="16"/>
        </w:rPr>
        <w:tab/>
      </w:r>
      <w:r w:rsidRPr="009218EA">
        <w:rPr>
          <w:i/>
          <w:color w:val="808080" w:themeColor="background1" w:themeShade="80"/>
          <w:sz w:val="16"/>
          <w:szCs w:val="16"/>
        </w:rPr>
        <w:tab/>
      </w:r>
    </w:p>
    <w:p w14:paraId="29A3108B" w14:textId="77777777" w:rsidR="00AE2F2C" w:rsidRPr="009218EA" w:rsidRDefault="006A6786" w:rsidP="00701A2C">
      <w:pPr>
        <w:tabs>
          <w:tab w:val="left" w:pos="284"/>
        </w:tabs>
        <w:spacing w:after="112"/>
        <w:rPr>
          <w:i/>
          <w:color w:val="808080" w:themeColor="background1" w:themeShade="80"/>
          <w:sz w:val="16"/>
          <w:szCs w:val="16"/>
        </w:rPr>
      </w:pPr>
      <w:r w:rsidRPr="009218EA">
        <w:rPr>
          <w:i/>
          <w:color w:val="808080" w:themeColor="background1" w:themeShade="80"/>
          <w:sz w:val="16"/>
          <w:szCs w:val="16"/>
        </w:rPr>
        <w:t>A.1.3 Údaje o zpracovateli projektové dokumentace</w:t>
      </w:r>
    </w:p>
    <w:p w14:paraId="6FBE709F" w14:textId="77777777" w:rsidR="00AE2F2C" w:rsidRPr="009218EA" w:rsidRDefault="006A6786">
      <w:pPr>
        <w:numPr>
          <w:ilvl w:val="0"/>
          <w:numId w:val="4"/>
        </w:numPr>
        <w:ind w:hanging="282"/>
        <w:rPr>
          <w:i/>
          <w:color w:val="808080" w:themeColor="background1" w:themeShade="80"/>
          <w:sz w:val="16"/>
          <w:szCs w:val="16"/>
        </w:rPr>
      </w:pPr>
      <w:r w:rsidRPr="009218EA">
        <w:rPr>
          <w:i/>
          <w:color w:val="808080" w:themeColor="background1" w:themeShade="80"/>
          <w:sz w:val="16"/>
          <w:szCs w:val="16"/>
        </w:rPr>
        <w:t xml:space="preserve">jméno, příjmení, obchodní firma, identifikační číslo osoby, místo podnikání (fyzická osoba podnikající) </w:t>
      </w:r>
      <w:proofErr w:type="spellStart"/>
      <w:r w:rsidRPr="009218EA">
        <w:rPr>
          <w:i/>
          <w:color w:val="808080" w:themeColor="background1" w:themeShade="80"/>
          <w:sz w:val="16"/>
          <w:szCs w:val="16"/>
        </w:rPr>
        <w:t>neboobchodní</w:t>
      </w:r>
      <w:proofErr w:type="spellEnd"/>
      <w:r w:rsidRPr="009218EA">
        <w:rPr>
          <w:i/>
          <w:color w:val="808080" w:themeColor="background1" w:themeShade="80"/>
          <w:sz w:val="16"/>
          <w:szCs w:val="16"/>
        </w:rPr>
        <w:t xml:space="preserve"> firma nebo název, identifikační číslo osoby, adresa sídla (právnická osoba),</w:t>
      </w:r>
    </w:p>
    <w:p w14:paraId="77F37294" w14:textId="77777777" w:rsidR="00AE2F2C" w:rsidRPr="009218EA" w:rsidRDefault="006A6786">
      <w:pPr>
        <w:numPr>
          <w:ilvl w:val="0"/>
          <w:numId w:val="4"/>
        </w:numPr>
        <w:ind w:hanging="282"/>
        <w:rPr>
          <w:i/>
          <w:color w:val="808080" w:themeColor="background1" w:themeShade="80"/>
          <w:sz w:val="16"/>
          <w:szCs w:val="16"/>
        </w:rPr>
      </w:pPr>
      <w:r w:rsidRPr="009218EA">
        <w:rPr>
          <w:i/>
          <w:color w:val="808080" w:themeColor="background1" w:themeShade="80"/>
          <w:sz w:val="16"/>
          <w:szCs w:val="16"/>
        </w:rPr>
        <w:t xml:space="preserve">jméno a příjmení hlavního projektanta včetně čísla, pod kterým je zapsán v evidenci autorizovaných </w:t>
      </w:r>
      <w:proofErr w:type="spellStart"/>
      <w:r w:rsidRPr="009218EA">
        <w:rPr>
          <w:i/>
          <w:color w:val="808080" w:themeColor="background1" w:themeShade="80"/>
          <w:sz w:val="16"/>
          <w:szCs w:val="16"/>
        </w:rPr>
        <w:t>osobvedené</w:t>
      </w:r>
      <w:proofErr w:type="spellEnd"/>
      <w:r w:rsidRPr="009218EA">
        <w:rPr>
          <w:i/>
          <w:color w:val="808080" w:themeColor="background1" w:themeShade="80"/>
          <w:sz w:val="16"/>
          <w:szCs w:val="16"/>
        </w:rPr>
        <w:t xml:space="preserve"> Českou komorou architektů nebo Českou komorou autorizovaných inženýrů a techniků činných ve výstavbě, s vyznačeným oborem, popřípadě specializací jeho autorizace,</w:t>
      </w:r>
    </w:p>
    <w:p w14:paraId="517F8A7B" w14:textId="77777777" w:rsidR="00AE2F2C" w:rsidRDefault="006A6786">
      <w:pPr>
        <w:numPr>
          <w:ilvl w:val="0"/>
          <w:numId w:val="4"/>
        </w:numPr>
        <w:ind w:hanging="282"/>
        <w:rPr>
          <w:i/>
          <w:color w:val="808080" w:themeColor="background1" w:themeShade="80"/>
          <w:sz w:val="16"/>
          <w:szCs w:val="16"/>
        </w:rPr>
      </w:pPr>
      <w:r w:rsidRPr="009218EA">
        <w:rPr>
          <w:i/>
          <w:color w:val="808080" w:themeColor="background1" w:themeShade="80"/>
          <w:sz w:val="16"/>
          <w:szCs w:val="16"/>
        </w:rPr>
        <w:t>jména a příjmení projektantů jednotlivých částí projektové dokumentace včetně čísla, pod kterým jsou</w:t>
      </w:r>
      <w:r w:rsidR="00A212F7">
        <w:rPr>
          <w:i/>
          <w:color w:val="808080" w:themeColor="background1" w:themeShade="80"/>
          <w:sz w:val="16"/>
          <w:szCs w:val="16"/>
        </w:rPr>
        <w:t xml:space="preserve"> </w:t>
      </w:r>
      <w:r w:rsidRPr="009218EA">
        <w:rPr>
          <w:i/>
          <w:color w:val="808080" w:themeColor="background1" w:themeShade="80"/>
          <w:sz w:val="16"/>
          <w:szCs w:val="16"/>
        </w:rPr>
        <w:t>zapsáni v evidenci autorizovaných osob vedené Českou komorou architektů nebo Českou komorou autorizovaných inženýrů a techniků činných ve výstavbě, s vyznačeným oborem, popřípadě specializací jejich autorizace.</w:t>
      </w:r>
    </w:p>
    <w:p w14:paraId="24F06E1F" w14:textId="77777777" w:rsidR="00701A2C" w:rsidRDefault="00701A2C" w:rsidP="00701A2C">
      <w:pPr>
        <w:ind w:left="370"/>
        <w:rPr>
          <w:color w:val="auto"/>
          <w:szCs w:val="18"/>
        </w:rPr>
      </w:pPr>
    </w:p>
    <w:p w14:paraId="36BD6225" w14:textId="77777777" w:rsidR="00701A2C" w:rsidRPr="00701A2C" w:rsidRDefault="00701A2C" w:rsidP="00701A2C">
      <w:pPr>
        <w:ind w:left="370"/>
        <w:rPr>
          <w:b/>
          <w:color w:val="auto"/>
          <w:sz w:val="20"/>
          <w:szCs w:val="20"/>
        </w:rPr>
      </w:pPr>
      <w:proofErr w:type="spellStart"/>
      <w:r w:rsidRPr="00701A2C">
        <w:rPr>
          <w:b/>
          <w:color w:val="auto"/>
          <w:sz w:val="20"/>
          <w:szCs w:val="20"/>
        </w:rPr>
        <w:t>GaP</w:t>
      </w:r>
      <w:proofErr w:type="spellEnd"/>
      <w:r w:rsidRPr="00701A2C">
        <w:rPr>
          <w:b/>
          <w:color w:val="auto"/>
          <w:sz w:val="20"/>
          <w:szCs w:val="20"/>
        </w:rPr>
        <w:t xml:space="preserve"> inženýring s.r.o.</w:t>
      </w:r>
    </w:p>
    <w:p w14:paraId="1A6AF8D7" w14:textId="77777777" w:rsidR="00701A2C" w:rsidRPr="00701A2C" w:rsidRDefault="00701A2C" w:rsidP="00701A2C">
      <w:pPr>
        <w:ind w:left="370"/>
        <w:rPr>
          <w:color w:val="auto"/>
          <w:szCs w:val="18"/>
        </w:rPr>
      </w:pPr>
      <w:r w:rsidRPr="00701A2C">
        <w:rPr>
          <w:color w:val="auto"/>
          <w:szCs w:val="18"/>
        </w:rPr>
        <w:t xml:space="preserve">Křenová </w:t>
      </w:r>
      <w:proofErr w:type="gramStart"/>
      <w:r w:rsidRPr="00701A2C">
        <w:rPr>
          <w:color w:val="auto"/>
          <w:szCs w:val="18"/>
        </w:rPr>
        <w:t>120 ,</w:t>
      </w:r>
      <w:proofErr w:type="gramEnd"/>
      <w:r w:rsidRPr="00701A2C">
        <w:rPr>
          <w:color w:val="auto"/>
          <w:szCs w:val="18"/>
        </w:rPr>
        <w:t xml:space="preserve"> 741 01 Nový Jičín ,Loučka </w:t>
      </w:r>
    </w:p>
    <w:p w14:paraId="14D909F4" w14:textId="77777777" w:rsidR="00701A2C" w:rsidRPr="00701A2C" w:rsidRDefault="00701A2C" w:rsidP="00701A2C">
      <w:pPr>
        <w:ind w:left="370"/>
        <w:rPr>
          <w:color w:val="auto"/>
          <w:szCs w:val="18"/>
        </w:rPr>
      </w:pPr>
      <w:r w:rsidRPr="00701A2C">
        <w:rPr>
          <w:color w:val="auto"/>
          <w:szCs w:val="18"/>
        </w:rPr>
        <w:t>IČ</w:t>
      </w:r>
      <w:r w:rsidRPr="00701A2C">
        <w:rPr>
          <w:color w:val="auto"/>
          <w:szCs w:val="18"/>
        </w:rPr>
        <w:tab/>
      </w:r>
      <w:r w:rsidRPr="00701A2C">
        <w:rPr>
          <w:color w:val="auto"/>
          <w:szCs w:val="18"/>
        </w:rPr>
        <w:tab/>
      </w:r>
      <w:r w:rsidRPr="00701A2C">
        <w:rPr>
          <w:color w:val="auto"/>
          <w:szCs w:val="18"/>
        </w:rPr>
        <w:tab/>
        <w:t>27852067</w:t>
      </w:r>
    </w:p>
    <w:p w14:paraId="655F91CE" w14:textId="77777777" w:rsidR="00701A2C" w:rsidRPr="00701A2C" w:rsidRDefault="00701A2C" w:rsidP="00701A2C">
      <w:pPr>
        <w:ind w:left="370"/>
        <w:rPr>
          <w:color w:val="auto"/>
          <w:szCs w:val="18"/>
        </w:rPr>
      </w:pPr>
      <w:r w:rsidRPr="00701A2C">
        <w:rPr>
          <w:color w:val="auto"/>
          <w:szCs w:val="18"/>
        </w:rPr>
        <w:t>DIČ</w:t>
      </w:r>
      <w:r w:rsidRPr="00701A2C">
        <w:rPr>
          <w:color w:val="auto"/>
          <w:szCs w:val="18"/>
        </w:rPr>
        <w:tab/>
      </w:r>
      <w:r w:rsidRPr="00701A2C">
        <w:rPr>
          <w:color w:val="auto"/>
          <w:szCs w:val="18"/>
        </w:rPr>
        <w:tab/>
      </w:r>
      <w:r w:rsidRPr="00701A2C">
        <w:rPr>
          <w:color w:val="auto"/>
          <w:szCs w:val="18"/>
        </w:rPr>
        <w:tab/>
        <w:t>CZ27852067</w:t>
      </w:r>
    </w:p>
    <w:p w14:paraId="1E698692" w14:textId="77777777" w:rsidR="00701A2C" w:rsidRPr="00701A2C" w:rsidRDefault="00701A2C" w:rsidP="00701A2C">
      <w:pPr>
        <w:ind w:left="370"/>
        <w:rPr>
          <w:color w:val="auto"/>
          <w:szCs w:val="18"/>
        </w:rPr>
      </w:pPr>
      <w:r w:rsidRPr="00701A2C">
        <w:rPr>
          <w:color w:val="auto"/>
          <w:szCs w:val="18"/>
        </w:rPr>
        <w:t>Tel.</w:t>
      </w:r>
      <w:r w:rsidRPr="00701A2C">
        <w:rPr>
          <w:color w:val="auto"/>
          <w:szCs w:val="18"/>
        </w:rPr>
        <w:tab/>
      </w:r>
      <w:r w:rsidRPr="00701A2C">
        <w:rPr>
          <w:color w:val="auto"/>
          <w:szCs w:val="18"/>
        </w:rPr>
        <w:tab/>
      </w:r>
      <w:r w:rsidRPr="00701A2C">
        <w:rPr>
          <w:color w:val="auto"/>
          <w:szCs w:val="18"/>
        </w:rPr>
        <w:tab/>
        <w:t>736690086</w:t>
      </w:r>
    </w:p>
    <w:p w14:paraId="515C56BF" w14:textId="77777777" w:rsidR="00701A2C" w:rsidRPr="00701A2C" w:rsidRDefault="00701A2C" w:rsidP="00701A2C">
      <w:pPr>
        <w:ind w:left="370"/>
        <w:rPr>
          <w:color w:val="auto"/>
          <w:szCs w:val="18"/>
        </w:rPr>
      </w:pPr>
      <w:r w:rsidRPr="00701A2C">
        <w:rPr>
          <w:color w:val="auto"/>
          <w:szCs w:val="18"/>
        </w:rPr>
        <w:t>Email</w:t>
      </w:r>
      <w:r w:rsidRPr="00701A2C">
        <w:rPr>
          <w:color w:val="auto"/>
          <w:szCs w:val="18"/>
        </w:rPr>
        <w:tab/>
      </w:r>
      <w:r w:rsidRPr="00701A2C">
        <w:rPr>
          <w:color w:val="auto"/>
          <w:szCs w:val="18"/>
        </w:rPr>
        <w:tab/>
      </w:r>
      <w:hyperlink r:id="rId6" w:history="1">
        <w:r w:rsidRPr="00701A2C">
          <w:rPr>
            <w:rStyle w:val="Hypertextovodkaz"/>
            <w:color w:val="auto"/>
            <w:szCs w:val="18"/>
          </w:rPr>
          <w:t>radek@petrkovsky.cz</w:t>
        </w:r>
      </w:hyperlink>
      <w:r w:rsidRPr="00701A2C">
        <w:rPr>
          <w:color w:val="auto"/>
          <w:szCs w:val="18"/>
        </w:rPr>
        <w:t xml:space="preserve"> , </w:t>
      </w:r>
      <w:hyperlink r:id="rId7" w:history="1">
        <w:r w:rsidRPr="00701A2C">
          <w:rPr>
            <w:rStyle w:val="Hypertextovodkaz"/>
            <w:color w:val="auto"/>
            <w:szCs w:val="18"/>
          </w:rPr>
          <w:t>petrkovsky.gap@seznam.cz</w:t>
        </w:r>
      </w:hyperlink>
      <w:r w:rsidRPr="00701A2C">
        <w:rPr>
          <w:color w:val="auto"/>
          <w:szCs w:val="18"/>
        </w:rPr>
        <w:t xml:space="preserve"> </w:t>
      </w:r>
    </w:p>
    <w:p w14:paraId="5E78B0B5" w14:textId="77777777" w:rsidR="00701A2C" w:rsidRPr="00444665" w:rsidRDefault="00701A2C" w:rsidP="00701A2C">
      <w:pPr>
        <w:ind w:left="370"/>
        <w:rPr>
          <w:color w:val="auto"/>
          <w:szCs w:val="18"/>
        </w:rPr>
      </w:pPr>
      <w:r w:rsidRPr="00444665">
        <w:rPr>
          <w:color w:val="auto"/>
          <w:szCs w:val="18"/>
        </w:rPr>
        <w:t>Zastoupen</w:t>
      </w:r>
      <w:r w:rsidRPr="00444665">
        <w:rPr>
          <w:color w:val="auto"/>
          <w:szCs w:val="18"/>
        </w:rPr>
        <w:tab/>
      </w:r>
      <w:r w:rsidRPr="00444665">
        <w:rPr>
          <w:color w:val="auto"/>
          <w:szCs w:val="18"/>
        </w:rPr>
        <w:tab/>
      </w:r>
      <w:proofErr w:type="spellStart"/>
      <w:r w:rsidRPr="00444665">
        <w:rPr>
          <w:color w:val="auto"/>
          <w:szCs w:val="18"/>
        </w:rPr>
        <w:t>Ing.Radek</w:t>
      </w:r>
      <w:proofErr w:type="spellEnd"/>
      <w:r w:rsidRPr="00444665">
        <w:rPr>
          <w:color w:val="auto"/>
          <w:szCs w:val="18"/>
        </w:rPr>
        <w:t xml:space="preserve"> Petřkovský /ČKAIT 1103152/</w:t>
      </w:r>
    </w:p>
    <w:p w14:paraId="571FE8FE" w14:textId="77777777" w:rsidR="00701A2C" w:rsidRPr="009218EA" w:rsidRDefault="00701A2C" w:rsidP="00701A2C">
      <w:pPr>
        <w:rPr>
          <w:i/>
          <w:color w:val="808080" w:themeColor="background1" w:themeShade="80"/>
          <w:sz w:val="16"/>
          <w:szCs w:val="16"/>
        </w:rPr>
      </w:pPr>
    </w:p>
    <w:p w14:paraId="7E3A3EEC" w14:textId="77777777" w:rsidR="00AE2F2C" w:rsidRDefault="006A6786">
      <w:pPr>
        <w:numPr>
          <w:ilvl w:val="1"/>
          <w:numId w:val="5"/>
        </w:numPr>
        <w:spacing w:after="112"/>
        <w:ind w:hanging="394"/>
        <w:rPr>
          <w:i/>
          <w:color w:val="808080" w:themeColor="background1" w:themeShade="80"/>
          <w:sz w:val="16"/>
          <w:szCs w:val="16"/>
        </w:rPr>
      </w:pPr>
      <w:r w:rsidRPr="00701A2C">
        <w:rPr>
          <w:i/>
          <w:color w:val="808080" w:themeColor="background1" w:themeShade="80"/>
          <w:sz w:val="16"/>
          <w:szCs w:val="16"/>
        </w:rPr>
        <w:t>Členění stavby na objekty a technická a technologická zařízení</w:t>
      </w:r>
    </w:p>
    <w:p w14:paraId="1B8CDE18" w14:textId="77777777" w:rsidR="00701A2C" w:rsidRPr="00701A2C" w:rsidRDefault="00701A2C" w:rsidP="00701A2C">
      <w:pPr>
        <w:spacing w:after="112"/>
        <w:rPr>
          <w:i/>
          <w:color w:val="808080" w:themeColor="background1" w:themeShade="80"/>
          <w:szCs w:val="18"/>
        </w:rPr>
      </w:pPr>
    </w:p>
    <w:p w14:paraId="06310A07" w14:textId="77777777" w:rsidR="009218EA" w:rsidRPr="00701A2C" w:rsidRDefault="009218EA" w:rsidP="009218EA">
      <w:pPr>
        <w:spacing w:after="112"/>
        <w:ind w:left="404"/>
        <w:rPr>
          <w:b/>
          <w:sz w:val="20"/>
          <w:szCs w:val="20"/>
        </w:rPr>
      </w:pPr>
      <w:r w:rsidRPr="00701A2C">
        <w:rPr>
          <w:b/>
          <w:sz w:val="20"/>
          <w:szCs w:val="20"/>
        </w:rPr>
        <w:t>SO.01</w:t>
      </w:r>
      <w:r w:rsidRPr="00701A2C">
        <w:rPr>
          <w:b/>
          <w:sz w:val="20"/>
          <w:szCs w:val="20"/>
        </w:rPr>
        <w:tab/>
        <w:t xml:space="preserve">TĚLOCVIČNY A NÁŘAĎOVNY </w:t>
      </w:r>
    </w:p>
    <w:p w14:paraId="225A50B6" w14:textId="77777777" w:rsidR="009218EA" w:rsidRPr="00701A2C" w:rsidRDefault="009218EA" w:rsidP="009218EA">
      <w:pPr>
        <w:spacing w:after="112"/>
        <w:ind w:left="404"/>
        <w:rPr>
          <w:b/>
          <w:sz w:val="20"/>
          <w:szCs w:val="20"/>
        </w:rPr>
      </w:pPr>
      <w:r w:rsidRPr="00701A2C">
        <w:rPr>
          <w:b/>
          <w:sz w:val="20"/>
          <w:szCs w:val="20"/>
        </w:rPr>
        <w:t>SO.02</w:t>
      </w:r>
      <w:r w:rsidRPr="00701A2C">
        <w:rPr>
          <w:b/>
          <w:sz w:val="20"/>
          <w:szCs w:val="20"/>
        </w:rPr>
        <w:tab/>
        <w:t>ZÁZEMÍ /</w:t>
      </w:r>
      <w:proofErr w:type="gramStart"/>
      <w:r w:rsidRPr="00701A2C">
        <w:rPr>
          <w:b/>
          <w:sz w:val="20"/>
          <w:szCs w:val="20"/>
        </w:rPr>
        <w:t>CHODBA ,ŠATNY</w:t>
      </w:r>
      <w:proofErr w:type="gramEnd"/>
      <w:r w:rsidRPr="00701A2C">
        <w:rPr>
          <w:b/>
          <w:sz w:val="20"/>
          <w:szCs w:val="20"/>
        </w:rPr>
        <w:t>/</w:t>
      </w:r>
    </w:p>
    <w:p w14:paraId="7DD7295C" w14:textId="77777777" w:rsidR="00701A2C" w:rsidRPr="00701A2C" w:rsidRDefault="00701A2C" w:rsidP="009218EA">
      <w:pPr>
        <w:spacing w:after="112"/>
        <w:ind w:left="404"/>
        <w:rPr>
          <w:b/>
          <w:szCs w:val="18"/>
        </w:rPr>
      </w:pPr>
    </w:p>
    <w:p w14:paraId="425AA70E" w14:textId="77777777" w:rsidR="00AE2F2C" w:rsidRDefault="006A6786">
      <w:pPr>
        <w:numPr>
          <w:ilvl w:val="1"/>
          <w:numId w:val="5"/>
        </w:numPr>
        <w:spacing w:after="112"/>
        <w:ind w:hanging="394"/>
        <w:rPr>
          <w:i/>
          <w:color w:val="808080" w:themeColor="background1" w:themeShade="80"/>
          <w:sz w:val="16"/>
          <w:szCs w:val="16"/>
        </w:rPr>
      </w:pPr>
      <w:r w:rsidRPr="00701A2C">
        <w:rPr>
          <w:i/>
          <w:color w:val="808080" w:themeColor="background1" w:themeShade="80"/>
          <w:sz w:val="16"/>
          <w:szCs w:val="16"/>
        </w:rPr>
        <w:t>Seznam vstupních podkladů</w:t>
      </w:r>
    </w:p>
    <w:p w14:paraId="2AC7AF03" w14:textId="77777777" w:rsidR="00701A2C" w:rsidRPr="00701A2C" w:rsidRDefault="00701A2C" w:rsidP="00701A2C">
      <w:pPr>
        <w:spacing w:after="112"/>
        <w:rPr>
          <w:i/>
          <w:color w:val="808080" w:themeColor="background1" w:themeShade="80"/>
          <w:szCs w:val="18"/>
        </w:rPr>
      </w:pPr>
    </w:p>
    <w:p w14:paraId="4991C148" w14:textId="77777777" w:rsidR="009218EA" w:rsidRPr="009218EA" w:rsidRDefault="009218EA" w:rsidP="009218EA">
      <w:pPr>
        <w:pStyle w:val="Odstavecseseznamem"/>
        <w:numPr>
          <w:ilvl w:val="0"/>
          <w:numId w:val="29"/>
        </w:numPr>
        <w:spacing w:after="112"/>
        <w:rPr>
          <w:szCs w:val="18"/>
        </w:rPr>
      </w:pPr>
      <w:r w:rsidRPr="009218EA">
        <w:rPr>
          <w:szCs w:val="18"/>
        </w:rPr>
        <w:t>ZADÁNÍ OBJEDNATELE</w:t>
      </w:r>
    </w:p>
    <w:p w14:paraId="77B0D406" w14:textId="77777777" w:rsidR="009218EA" w:rsidRDefault="009218EA" w:rsidP="009218EA">
      <w:pPr>
        <w:pStyle w:val="Odstavecseseznamem"/>
        <w:numPr>
          <w:ilvl w:val="0"/>
          <w:numId w:val="29"/>
        </w:numPr>
        <w:spacing w:after="112"/>
        <w:rPr>
          <w:szCs w:val="18"/>
        </w:rPr>
      </w:pPr>
      <w:r w:rsidRPr="009218EA">
        <w:rPr>
          <w:szCs w:val="18"/>
        </w:rPr>
        <w:t xml:space="preserve">ZAMĚŘENÍ SKUTEČNÉHO STAVU </w:t>
      </w:r>
    </w:p>
    <w:p w14:paraId="55C2E775" w14:textId="77777777" w:rsidR="00701A2C" w:rsidRPr="009218EA" w:rsidRDefault="00701A2C" w:rsidP="009218EA">
      <w:pPr>
        <w:pStyle w:val="Odstavecseseznamem"/>
        <w:numPr>
          <w:ilvl w:val="0"/>
          <w:numId w:val="29"/>
        </w:numPr>
        <w:spacing w:after="112"/>
        <w:rPr>
          <w:szCs w:val="18"/>
        </w:rPr>
      </w:pPr>
      <w:r>
        <w:rPr>
          <w:szCs w:val="18"/>
        </w:rPr>
        <w:t xml:space="preserve">PROVEDENÍ SOND </w:t>
      </w:r>
    </w:p>
    <w:p w14:paraId="31366851" w14:textId="77777777" w:rsidR="009218EA" w:rsidRPr="009218EA" w:rsidRDefault="009218EA" w:rsidP="009218EA">
      <w:pPr>
        <w:pStyle w:val="Odstavecseseznamem"/>
        <w:numPr>
          <w:ilvl w:val="0"/>
          <w:numId w:val="29"/>
        </w:numPr>
        <w:spacing w:after="112"/>
        <w:rPr>
          <w:szCs w:val="18"/>
        </w:rPr>
      </w:pPr>
      <w:r w:rsidRPr="009218EA">
        <w:rPr>
          <w:szCs w:val="18"/>
        </w:rPr>
        <w:t>FOTODOKUMENTACE STÁVAJÍCÍHO STAVU</w:t>
      </w:r>
    </w:p>
    <w:p w14:paraId="0F4CCC16" w14:textId="77777777" w:rsidR="009218EA" w:rsidRPr="009218EA" w:rsidRDefault="009218EA" w:rsidP="009218EA">
      <w:pPr>
        <w:pStyle w:val="Odstavecseseznamem"/>
        <w:numPr>
          <w:ilvl w:val="0"/>
          <w:numId w:val="29"/>
        </w:numPr>
        <w:spacing w:after="112"/>
        <w:rPr>
          <w:szCs w:val="18"/>
        </w:rPr>
      </w:pPr>
      <w:r w:rsidRPr="009218EA">
        <w:rPr>
          <w:szCs w:val="18"/>
        </w:rPr>
        <w:t xml:space="preserve">REVIZNÍ ZPRÁVA ELEKTRO STÁVAJÍCÍHO STAVU  </w:t>
      </w:r>
    </w:p>
    <w:p w14:paraId="103E279C" w14:textId="77777777" w:rsidR="009A618D" w:rsidRDefault="009A618D" w:rsidP="009A618D">
      <w:pPr>
        <w:spacing w:after="112"/>
        <w:rPr>
          <w:i/>
          <w:sz w:val="16"/>
          <w:szCs w:val="16"/>
        </w:rPr>
      </w:pPr>
    </w:p>
    <w:p w14:paraId="3B824751" w14:textId="77777777" w:rsidR="009A618D" w:rsidRDefault="009A618D" w:rsidP="009A618D">
      <w:pPr>
        <w:spacing w:after="112"/>
        <w:rPr>
          <w:i/>
          <w:sz w:val="16"/>
          <w:szCs w:val="16"/>
        </w:rPr>
      </w:pPr>
    </w:p>
    <w:p w14:paraId="0FF6B862" w14:textId="77777777" w:rsidR="00AE2F2C" w:rsidRPr="009A618D" w:rsidRDefault="006A6786">
      <w:pPr>
        <w:pStyle w:val="Nadpis1"/>
        <w:ind w:left="-5"/>
        <w:rPr>
          <w:b/>
          <w:sz w:val="40"/>
          <w:szCs w:val="40"/>
        </w:rPr>
      </w:pPr>
      <w:r w:rsidRPr="009A618D">
        <w:rPr>
          <w:b/>
          <w:sz w:val="40"/>
          <w:szCs w:val="40"/>
          <w:u w:val="none"/>
        </w:rPr>
        <w:lastRenderedPageBreak/>
        <w:t xml:space="preserve">B </w:t>
      </w:r>
      <w:r w:rsidRPr="009A618D">
        <w:rPr>
          <w:b/>
          <w:sz w:val="40"/>
          <w:szCs w:val="40"/>
        </w:rPr>
        <w:t>Souhrnná technická z</w:t>
      </w:r>
      <w:r w:rsidRPr="009A618D">
        <w:rPr>
          <w:b/>
          <w:sz w:val="40"/>
          <w:szCs w:val="40"/>
          <w:u w:val="none"/>
        </w:rPr>
        <w:t>p</w:t>
      </w:r>
      <w:r w:rsidRPr="009A618D">
        <w:rPr>
          <w:b/>
          <w:sz w:val="40"/>
          <w:szCs w:val="40"/>
        </w:rPr>
        <w:t>ráva</w:t>
      </w:r>
    </w:p>
    <w:p w14:paraId="070C45CC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B.1 Popis území stavby</w:t>
      </w:r>
    </w:p>
    <w:p w14:paraId="7CDE4D71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charakteristika území a stavebního pozemku, zastavěné území a nezastavěné území, soulad navrhované</w:t>
      </w:r>
      <w:r w:rsidR="00CB42D3">
        <w:rPr>
          <w:i/>
          <w:color w:val="808080" w:themeColor="background1" w:themeShade="80"/>
          <w:sz w:val="16"/>
          <w:szCs w:val="16"/>
        </w:rPr>
        <w:t xml:space="preserve"> </w:t>
      </w:r>
      <w:r w:rsidRPr="001810F2">
        <w:rPr>
          <w:i/>
          <w:color w:val="808080" w:themeColor="background1" w:themeShade="80"/>
          <w:sz w:val="16"/>
          <w:szCs w:val="16"/>
        </w:rPr>
        <w:t>stavby s charakterem území, dosavadní využití a zastavěnost území,</w:t>
      </w:r>
    </w:p>
    <w:p w14:paraId="774DD9F0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údaje o souladu u s územním rozhodnutím nebo regulačním plánem nebo veřejnoprávní smlouvou územní</w:t>
      </w:r>
      <w:r w:rsidR="00CB42D3">
        <w:rPr>
          <w:i/>
          <w:color w:val="808080" w:themeColor="background1" w:themeShade="80"/>
          <w:sz w:val="16"/>
          <w:szCs w:val="16"/>
        </w:rPr>
        <w:t xml:space="preserve"> </w:t>
      </w:r>
      <w:r w:rsidRPr="001810F2">
        <w:rPr>
          <w:i/>
          <w:color w:val="808080" w:themeColor="background1" w:themeShade="80"/>
          <w:sz w:val="16"/>
          <w:szCs w:val="16"/>
        </w:rPr>
        <w:t>rozhodnutí nahrazující anebo územním souhlasem,</w:t>
      </w:r>
    </w:p>
    <w:p w14:paraId="00AECFFE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údaje o souladu s územně plánovací dokumentací, v případě stavebních úprav podmiňujících změnu v užívání stavby,</w:t>
      </w:r>
    </w:p>
    <w:p w14:paraId="4D6DE3DE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informace o vydaných rozhodnutích o povolení výjimky z obecných požadavků na využívání území,</w:t>
      </w:r>
    </w:p>
    <w:p w14:paraId="0BCB9604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informace o tom, zda a v jakých částech dokumentace jsou zohledněny podmínky závazných stanovisek</w:t>
      </w:r>
      <w:r w:rsidR="00CB42D3">
        <w:rPr>
          <w:i/>
          <w:color w:val="808080" w:themeColor="background1" w:themeShade="80"/>
          <w:sz w:val="16"/>
          <w:szCs w:val="16"/>
        </w:rPr>
        <w:t xml:space="preserve"> </w:t>
      </w:r>
      <w:r w:rsidRPr="001810F2">
        <w:rPr>
          <w:i/>
          <w:color w:val="808080" w:themeColor="background1" w:themeShade="80"/>
          <w:sz w:val="16"/>
          <w:szCs w:val="16"/>
        </w:rPr>
        <w:t>dotčených orgánů,</w:t>
      </w:r>
    </w:p>
    <w:p w14:paraId="1C46D8A5" w14:textId="77777777" w:rsidR="00AE2F2C" w:rsidRPr="001810F2" w:rsidRDefault="006A6786">
      <w:pPr>
        <w:numPr>
          <w:ilvl w:val="0"/>
          <w:numId w:val="6"/>
        </w:numPr>
        <w:spacing w:after="102"/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výčet a závěry provedených průzkumů a </w:t>
      </w:r>
      <w:proofErr w:type="gramStart"/>
      <w:r w:rsidRPr="001810F2">
        <w:rPr>
          <w:i/>
          <w:color w:val="808080" w:themeColor="background1" w:themeShade="80"/>
          <w:sz w:val="16"/>
          <w:szCs w:val="16"/>
        </w:rPr>
        <w:t>rozborů - geologický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 xml:space="preserve"> průzkum, hydrogeologický průzkum, stavebně</w:t>
      </w:r>
      <w:r w:rsidR="00CB42D3">
        <w:rPr>
          <w:i/>
          <w:color w:val="808080" w:themeColor="background1" w:themeShade="80"/>
          <w:sz w:val="16"/>
          <w:szCs w:val="16"/>
        </w:rPr>
        <w:t xml:space="preserve"> </w:t>
      </w:r>
      <w:r w:rsidRPr="001810F2">
        <w:rPr>
          <w:i/>
          <w:color w:val="808080" w:themeColor="background1" w:themeShade="80"/>
          <w:sz w:val="16"/>
          <w:szCs w:val="16"/>
        </w:rPr>
        <w:t>historický průzkum apod.,</w:t>
      </w:r>
    </w:p>
    <w:p w14:paraId="64F1E677" w14:textId="77777777" w:rsidR="00AE2F2C" w:rsidRPr="001810F2" w:rsidRDefault="006A6786">
      <w:pPr>
        <w:numPr>
          <w:ilvl w:val="0"/>
          <w:numId w:val="6"/>
        </w:numPr>
        <w:spacing w:after="3"/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ochrana území podle jiných právních předpisů</w:t>
      </w:r>
      <w:r w:rsidRPr="001810F2">
        <w:rPr>
          <w:i/>
          <w:color w:val="808080" w:themeColor="background1" w:themeShade="80"/>
          <w:sz w:val="16"/>
          <w:szCs w:val="16"/>
          <w:vertAlign w:val="superscript"/>
        </w:rPr>
        <w:t>1)</w:t>
      </w:r>
      <w:r w:rsidRPr="001810F2">
        <w:rPr>
          <w:i/>
          <w:color w:val="808080" w:themeColor="background1" w:themeShade="80"/>
          <w:sz w:val="16"/>
          <w:szCs w:val="16"/>
        </w:rPr>
        <w:t>,</w:t>
      </w:r>
    </w:p>
    <w:p w14:paraId="2F2349BC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poloha vzhledem k záplavovému území, poddolovanému území apod.,</w:t>
      </w:r>
    </w:p>
    <w:p w14:paraId="77D0775A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vliv stavby na okolní stavby a pozemky, ochrana okolí, vliv stavby na odtokové poměry v území,</w:t>
      </w:r>
    </w:p>
    <w:p w14:paraId="137FB188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požadavky na asanace, demolice, kácení dřevin,</w:t>
      </w:r>
    </w:p>
    <w:p w14:paraId="24CA6F5F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požadavky na maximální dočasné a trvalé zábory zemědělského půdního fondu nebo pozemků určených </w:t>
      </w:r>
      <w:proofErr w:type="spellStart"/>
      <w:r w:rsidRPr="001810F2">
        <w:rPr>
          <w:i/>
          <w:color w:val="808080" w:themeColor="background1" w:themeShade="80"/>
          <w:sz w:val="16"/>
          <w:szCs w:val="16"/>
        </w:rPr>
        <w:t>kplnění</w:t>
      </w:r>
      <w:proofErr w:type="spellEnd"/>
      <w:r w:rsidRPr="001810F2">
        <w:rPr>
          <w:i/>
          <w:color w:val="808080" w:themeColor="background1" w:themeShade="80"/>
          <w:sz w:val="16"/>
          <w:szCs w:val="16"/>
        </w:rPr>
        <w:t xml:space="preserve"> funkce lesa,</w:t>
      </w:r>
    </w:p>
    <w:p w14:paraId="051F5580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územně technické podmínky - zejména možnost napojení na stávající dopravní a technickou </w:t>
      </w:r>
      <w:proofErr w:type="spellStart"/>
      <w:proofErr w:type="gramStart"/>
      <w:r w:rsidRPr="001810F2">
        <w:rPr>
          <w:i/>
          <w:color w:val="808080" w:themeColor="background1" w:themeShade="80"/>
          <w:sz w:val="16"/>
          <w:szCs w:val="16"/>
        </w:rPr>
        <w:t>infrastrukturu,možnost</w:t>
      </w:r>
      <w:proofErr w:type="spellEnd"/>
      <w:proofErr w:type="gramEnd"/>
      <w:r w:rsidRPr="001810F2">
        <w:rPr>
          <w:i/>
          <w:color w:val="808080" w:themeColor="background1" w:themeShade="80"/>
          <w:sz w:val="16"/>
          <w:szCs w:val="16"/>
        </w:rPr>
        <w:t xml:space="preserve"> bezbariérového přístupu k navrhované stavbě,</w:t>
      </w:r>
    </w:p>
    <w:p w14:paraId="1E1FB5A4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věcné a časové vazby stavby, podmiňující, vyvolané, související investice,</w:t>
      </w:r>
    </w:p>
    <w:p w14:paraId="41881983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seznam pozemků podle katastru nemovitostí, na kterých se stavba provádí,</w:t>
      </w:r>
    </w:p>
    <w:p w14:paraId="1D4794A1" w14:textId="77777777" w:rsidR="00AE2F2C" w:rsidRPr="001810F2" w:rsidRDefault="006A6786">
      <w:pPr>
        <w:numPr>
          <w:ilvl w:val="0"/>
          <w:numId w:val="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seznam pozemků podle katastru nemovitostí, na kterých vznikne ochranné nebo bezpečnostní pásmo.</w:t>
      </w:r>
    </w:p>
    <w:p w14:paraId="5E1D9664" w14:textId="77777777" w:rsidR="001810F2" w:rsidRDefault="001810F2" w:rsidP="001810F2">
      <w:pPr>
        <w:rPr>
          <w:i/>
          <w:sz w:val="16"/>
          <w:szCs w:val="16"/>
        </w:rPr>
      </w:pPr>
    </w:p>
    <w:p w14:paraId="301F531F" w14:textId="77777777" w:rsidR="001810F2" w:rsidRPr="001810F2" w:rsidRDefault="001810F2" w:rsidP="001810F2">
      <w:pPr>
        <w:ind w:left="426" w:firstLine="0"/>
        <w:rPr>
          <w:b/>
          <w:sz w:val="20"/>
          <w:szCs w:val="20"/>
        </w:rPr>
      </w:pPr>
      <w:r w:rsidRPr="001810F2">
        <w:rPr>
          <w:b/>
          <w:sz w:val="20"/>
          <w:szCs w:val="20"/>
        </w:rPr>
        <w:t xml:space="preserve">OPRAVA TĚLOCVIČEN A JEJICH ZÁZEMÍ ZŠ JUBILEJNÍ </w:t>
      </w:r>
      <w:proofErr w:type="gramStart"/>
      <w:r w:rsidRPr="001810F2">
        <w:rPr>
          <w:b/>
          <w:sz w:val="20"/>
          <w:szCs w:val="20"/>
        </w:rPr>
        <w:t>3 ,</w:t>
      </w:r>
      <w:proofErr w:type="gramEnd"/>
      <w:r w:rsidRPr="001810F2">
        <w:rPr>
          <w:b/>
          <w:sz w:val="20"/>
          <w:szCs w:val="20"/>
        </w:rPr>
        <w:t xml:space="preserve"> </w:t>
      </w:r>
    </w:p>
    <w:p w14:paraId="3CC4891B" w14:textId="77777777" w:rsidR="001810F2" w:rsidRDefault="001810F2" w:rsidP="001810F2">
      <w:pPr>
        <w:ind w:left="426" w:firstLine="0"/>
        <w:rPr>
          <w:szCs w:val="18"/>
        </w:rPr>
      </w:pPr>
      <w:proofErr w:type="spellStart"/>
      <w:r w:rsidRPr="001810F2">
        <w:rPr>
          <w:szCs w:val="18"/>
        </w:rPr>
        <w:t>Parc.č</w:t>
      </w:r>
      <w:proofErr w:type="spellEnd"/>
      <w:r w:rsidRPr="001810F2">
        <w:rPr>
          <w:szCs w:val="18"/>
        </w:rPr>
        <w:t xml:space="preserve">. </w:t>
      </w:r>
      <w:proofErr w:type="gramStart"/>
      <w:r w:rsidRPr="001810F2">
        <w:rPr>
          <w:szCs w:val="18"/>
        </w:rPr>
        <w:t>1427 ,</w:t>
      </w:r>
      <w:proofErr w:type="gramEnd"/>
      <w:r w:rsidRPr="001810F2">
        <w:rPr>
          <w:szCs w:val="18"/>
        </w:rPr>
        <w:t xml:space="preserve">  </w:t>
      </w:r>
      <w:proofErr w:type="spellStart"/>
      <w:r w:rsidRPr="001810F2">
        <w:rPr>
          <w:szCs w:val="18"/>
        </w:rPr>
        <w:t>k.ú</w:t>
      </w:r>
      <w:proofErr w:type="spellEnd"/>
      <w:r w:rsidRPr="001810F2">
        <w:rPr>
          <w:szCs w:val="18"/>
        </w:rPr>
        <w:t xml:space="preserve">. Nový Jičín – Dolní Předměstí </w:t>
      </w:r>
    </w:p>
    <w:p w14:paraId="5ACC972A" w14:textId="77777777" w:rsidR="00A212F7" w:rsidRDefault="001810F2" w:rsidP="001810F2">
      <w:pPr>
        <w:ind w:left="426" w:firstLine="0"/>
        <w:rPr>
          <w:i/>
          <w:sz w:val="16"/>
          <w:szCs w:val="16"/>
        </w:rPr>
      </w:pPr>
      <w:r>
        <w:rPr>
          <w:szCs w:val="18"/>
        </w:rPr>
        <w:t xml:space="preserve">Vnitřní stavební úpravy stávajícího objektu </w:t>
      </w:r>
    </w:p>
    <w:p w14:paraId="75D01599" w14:textId="77777777" w:rsidR="001810F2" w:rsidRPr="00701A2C" w:rsidRDefault="001810F2" w:rsidP="001810F2">
      <w:pPr>
        <w:ind w:left="426" w:firstLine="0"/>
        <w:rPr>
          <w:b/>
          <w:sz w:val="20"/>
          <w:szCs w:val="20"/>
        </w:rPr>
      </w:pPr>
      <w:r w:rsidRPr="00701A2C">
        <w:rPr>
          <w:b/>
          <w:sz w:val="20"/>
          <w:szCs w:val="20"/>
        </w:rPr>
        <w:t xml:space="preserve">Základní škola a Mateřská škola Nový </w:t>
      </w:r>
      <w:proofErr w:type="gramStart"/>
      <w:r w:rsidRPr="00701A2C">
        <w:rPr>
          <w:b/>
          <w:sz w:val="20"/>
          <w:szCs w:val="20"/>
        </w:rPr>
        <w:t>Jičín  Jubilejní</w:t>
      </w:r>
      <w:proofErr w:type="gramEnd"/>
      <w:r w:rsidRPr="00701A2C">
        <w:rPr>
          <w:b/>
          <w:sz w:val="20"/>
          <w:szCs w:val="20"/>
        </w:rPr>
        <w:t xml:space="preserve"> 3 , příspěvková organizace</w:t>
      </w:r>
    </w:p>
    <w:p w14:paraId="4AD98BA3" w14:textId="77777777" w:rsidR="001810F2" w:rsidRDefault="001810F2" w:rsidP="001810F2">
      <w:pPr>
        <w:ind w:left="426" w:firstLine="0"/>
        <w:rPr>
          <w:szCs w:val="18"/>
        </w:rPr>
      </w:pPr>
      <w:r>
        <w:rPr>
          <w:szCs w:val="18"/>
        </w:rPr>
        <w:t>Jubilejní 484/</w:t>
      </w:r>
      <w:proofErr w:type="gramStart"/>
      <w:r>
        <w:rPr>
          <w:szCs w:val="18"/>
        </w:rPr>
        <w:t>3 ,</w:t>
      </w:r>
      <w:proofErr w:type="gramEnd"/>
      <w:r>
        <w:rPr>
          <w:szCs w:val="18"/>
        </w:rPr>
        <w:t xml:space="preserve"> 741 01 Nový Jičín </w:t>
      </w:r>
    </w:p>
    <w:p w14:paraId="16CECC33" w14:textId="77777777" w:rsidR="00A212F7" w:rsidRDefault="00A212F7" w:rsidP="00A212F7">
      <w:pPr>
        <w:rPr>
          <w:i/>
          <w:sz w:val="16"/>
          <w:szCs w:val="16"/>
        </w:rPr>
      </w:pPr>
    </w:p>
    <w:p w14:paraId="167C8E28" w14:textId="77777777" w:rsidR="00A212F7" w:rsidRPr="009A618D" w:rsidRDefault="00A212F7" w:rsidP="00A212F7">
      <w:pPr>
        <w:rPr>
          <w:i/>
          <w:sz w:val="16"/>
          <w:szCs w:val="16"/>
        </w:rPr>
      </w:pPr>
    </w:p>
    <w:p w14:paraId="43664EE7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 Celkový popis stavby</w:t>
      </w:r>
    </w:p>
    <w:p w14:paraId="46EDBA80" w14:textId="77777777" w:rsidR="006055A4" w:rsidRDefault="00061A6E">
      <w:pPr>
        <w:spacing w:after="112"/>
        <w:rPr>
          <w:color w:val="auto"/>
          <w:szCs w:val="18"/>
        </w:rPr>
      </w:pPr>
      <w:r w:rsidRPr="00061A6E">
        <w:rPr>
          <w:color w:val="auto"/>
          <w:szCs w:val="18"/>
        </w:rPr>
        <w:t xml:space="preserve">Stavba je rozdělena na několik </w:t>
      </w:r>
      <w:proofErr w:type="gramStart"/>
      <w:r w:rsidRPr="00061A6E">
        <w:rPr>
          <w:color w:val="auto"/>
          <w:szCs w:val="18"/>
        </w:rPr>
        <w:t>pavilonů ,</w:t>
      </w:r>
      <w:proofErr w:type="gramEnd"/>
      <w:r w:rsidRPr="00061A6E">
        <w:rPr>
          <w:color w:val="auto"/>
          <w:szCs w:val="18"/>
        </w:rPr>
        <w:t xml:space="preserve"> stavební úpravy se týkají pavilonu TV </w:t>
      </w:r>
      <w:r w:rsidR="00F13298">
        <w:rPr>
          <w:color w:val="auto"/>
          <w:szCs w:val="18"/>
        </w:rPr>
        <w:t>. Pavilon TV tvoří tělocvičny s nářaďovnami / předmět stavebních úprav v roce 2018</w:t>
      </w:r>
      <w:proofErr w:type="gramStart"/>
      <w:r w:rsidR="00F13298">
        <w:rPr>
          <w:color w:val="auto"/>
          <w:szCs w:val="18"/>
        </w:rPr>
        <w:t>/  a</w:t>
      </w:r>
      <w:proofErr w:type="gramEnd"/>
      <w:r w:rsidR="00F13298">
        <w:rPr>
          <w:color w:val="auto"/>
          <w:szCs w:val="18"/>
        </w:rPr>
        <w:t xml:space="preserve"> zázemí . Zázemí v rámci dokumentace </w:t>
      </w:r>
      <w:proofErr w:type="gramStart"/>
      <w:r w:rsidR="00F13298">
        <w:rPr>
          <w:color w:val="auto"/>
          <w:szCs w:val="18"/>
        </w:rPr>
        <w:t>tvoří  průběžná</w:t>
      </w:r>
      <w:proofErr w:type="gramEnd"/>
      <w:r w:rsidR="00F13298">
        <w:rPr>
          <w:color w:val="auto"/>
          <w:szCs w:val="18"/>
        </w:rPr>
        <w:t xml:space="preserve"> chodba s vestibulem u vstupu do  pavilonu , šatny </w:t>
      </w:r>
      <w:r w:rsidR="00D91301">
        <w:rPr>
          <w:color w:val="auto"/>
          <w:szCs w:val="18"/>
        </w:rPr>
        <w:t xml:space="preserve"> , sociální zařízení /umývadla , sprchy/ , technická místnost , kabinety .  Stavební úpravy v rámci zázemí budou realizovány ve druhé </w:t>
      </w:r>
      <w:proofErr w:type="gramStart"/>
      <w:r w:rsidR="00D91301">
        <w:rPr>
          <w:color w:val="auto"/>
          <w:szCs w:val="18"/>
        </w:rPr>
        <w:t>etapě .</w:t>
      </w:r>
      <w:proofErr w:type="gramEnd"/>
      <w:r w:rsidR="00D91301">
        <w:rPr>
          <w:color w:val="auto"/>
          <w:szCs w:val="18"/>
        </w:rPr>
        <w:t xml:space="preserve">  </w:t>
      </w:r>
      <w:r w:rsidR="00F13298">
        <w:rPr>
          <w:color w:val="auto"/>
          <w:szCs w:val="18"/>
        </w:rPr>
        <w:t xml:space="preserve">  </w:t>
      </w:r>
    </w:p>
    <w:p w14:paraId="29189E63" w14:textId="77777777" w:rsidR="00A212F7" w:rsidRPr="00061A6E" w:rsidRDefault="006055A4">
      <w:pPr>
        <w:spacing w:after="112"/>
        <w:rPr>
          <w:color w:val="auto"/>
          <w:szCs w:val="18"/>
        </w:rPr>
      </w:pPr>
      <w:r>
        <w:rPr>
          <w:color w:val="auto"/>
          <w:szCs w:val="18"/>
        </w:rPr>
        <w:t xml:space="preserve">Předmětem stavebních prací je především </w:t>
      </w:r>
      <w:proofErr w:type="gramStart"/>
      <w:r>
        <w:rPr>
          <w:color w:val="auto"/>
          <w:szCs w:val="18"/>
        </w:rPr>
        <w:t>výměna  a</w:t>
      </w:r>
      <w:proofErr w:type="gramEnd"/>
      <w:r>
        <w:rPr>
          <w:color w:val="auto"/>
          <w:szCs w:val="18"/>
        </w:rPr>
        <w:t xml:space="preserve"> oprava povrchových úprav . Plošné výměry se nemění způsob užívání se </w:t>
      </w:r>
      <w:proofErr w:type="gramStart"/>
      <w:r>
        <w:rPr>
          <w:color w:val="auto"/>
          <w:szCs w:val="18"/>
        </w:rPr>
        <w:t>nemění .</w:t>
      </w:r>
      <w:proofErr w:type="gramEnd"/>
      <w:r>
        <w:rPr>
          <w:color w:val="auto"/>
          <w:szCs w:val="18"/>
        </w:rPr>
        <w:t xml:space="preserve">  Prostory jsou využívány v rámci výuky a jsou rovněž k dispozici pro mimoškolní uživatele po ukončení </w:t>
      </w:r>
      <w:proofErr w:type="gramStart"/>
      <w:r>
        <w:rPr>
          <w:color w:val="auto"/>
          <w:szCs w:val="18"/>
        </w:rPr>
        <w:t>výuky .</w:t>
      </w:r>
      <w:proofErr w:type="gramEnd"/>
      <w:r>
        <w:rPr>
          <w:color w:val="auto"/>
          <w:szCs w:val="18"/>
        </w:rPr>
        <w:t xml:space="preserve"> </w:t>
      </w:r>
      <w:r w:rsidR="00F13298">
        <w:rPr>
          <w:color w:val="auto"/>
          <w:szCs w:val="18"/>
        </w:rPr>
        <w:t xml:space="preserve">  </w:t>
      </w:r>
    </w:p>
    <w:p w14:paraId="3081064C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Rozsah stavebních úprav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  :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</w:t>
      </w:r>
    </w:p>
    <w:p w14:paraId="60DB4C47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>1.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etapa  -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tělocvičny a přilehlé nářaďovny</w:t>
      </w:r>
    </w:p>
    <w:p w14:paraId="580A223F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spellStart"/>
      <w:r w:rsidRPr="00061A6E">
        <w:rPr>
          <w:rFonts w:eastAsiaTheme="minorHAnsi" w:cs="Calibri"/>
          <w:color w:val="auto"/>
          <w:szCs w:val="18"/>
          <w:lang w:eastAsia="en-US"/>
        </w:rPr>
        <w:t>dmtz</w:t>
      </w:r>
      <w:proofErr w:type="spellEnd"/>
      <w:r w:rsidRPr="00061A6E">
        <w:rPr>
          <w:rFonts w:eastAsiaTheme="minorHAnsi" w:cs="Calibri"/>
          <w:color w:val="auto"/>
          <w:szCs w:val="18"/>
          <w:lang w:eastAsia="en-US"/>
        </w:rPr>
        <w:t xml:space="preserve"> stávajících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podlah </w:t>
      </w:r>
      <w:r w:rsidR="00D91301">
        <w:rPr>
          <w:rFonts w:eastAsiaTheme="minorHAnsi" w:cs="Calibri"/>
          <w:color w:val="auto"/>
          <w:szCs w:val="18"/>
          <w:lang w:eastAsia="en-US"/>
        </w:rPr>
        <w:t xml:space="preserve"> -</w:t>
      </w:r>
      <w:proofErr w:type="gramEnd"/>
      <w:r w:rsidR="00D91301">
        <w:rPr>
          <w:rFonts w:eastAsiaTheme="minorHAnsi" w:cs="Calibri"/>
          <w:color w:val="auto"/>
          <w:szCs w:val="18"/>
          <w:lang w:eastAsia="en-US"/>
        </w:rPr>
        <w:t xml:space="preserve"> parkety </w:t>
      </w:r>
      <w:r w:rsidRPr="00061A6E">
        <w:rPr>
          <w:rFonts w:eastAsiaTheme="minorHAnsi" w:cs="Calibri"/>
          <w:color w:val="auto"/>
          <w:szCs w:val="18"/>
          <w:lang w:eastAsia="en-US"/>
        </w:rPr>
        <w:t xml:space="preserve">, </w:t>
      </w:r>
    </w:p>
    <w:p w14:paraId="17D0BEA7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spellStart"/>
      <w:r w:rsidRPr="00061A6E">
        <w:rPr>
          <w:rFonts w:eastAsiaTheme="minorHAnsi" w:cs="Calibri"/>
          <w:color w:val="auto"/>
          <w:szCs w:val="18"/>
          <w:lang w:eastAsia="en-US"/>
        </w:rPr>
        <w:t>dmtz</w:t>
      </w:r>
      <w:proofErr w:type="spellEnd"/>
      <w:r w:rsidRPr="00061A6E">
        <w:rPr>
          <w:rFonts w:eastAsiaTheme="minorHAnsi" w:cs="Calibri"/>
          <w:color w:val="auto"/>
          <w:szCs w:val="18"/>
          <w:lang w:eastAsia="en-US"/>
        </w:rPr>
        <w:t xml:space="preserve"> stávajících obkladů stěn </w:t>
      </w:r>
      <w:r w:rsidR="00D91301">
        <w:rPr>
          <w:rFonts w:eastAsiaTheme="minorHAnsi" w:cs="Calibri"/>
          <w:color w:val="auto"/>
          <w:szCs w:val="18"/>
          <w:lang w:eastAsia="en-US"/>
        </w:rPr>
        <w:t xml:space="preserve">– palubkový obklad </w:t>
      </w:r>
    </w:p>
    <w:p w14:paraId="3E2ED87F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gramStart"/>
      <w:r w:rsidR="00D91301">
        <w:rPr>
          <w:rFonts w:eastAsiaTheme="minorHAnsi" w:cs="Calibri"/>
          <w:color w:val="auto"/>
          <w:szCs w:val="18"/>
          <w:lang w:eastAsia="en-US"/>
        </w:rPr>
        <w:t xml:space="preserve">úprava  </w:t>
      </w:r>
      <w:r w:rsidRPr="00061A6E">
        <w:rPr>
          <w:rFonts w:eastAsiaTheme="minorHAnsi" w:cs="Calibri"/>
          <w:color w:val="auto"/>
          <w:szCs w:val="18"/>
          <w:lang w:eastAsia="en-US"/>
        </w:rPr>
        <w:t>elektroinstalace</w:t>
      </w:r>
      <w:proofErr w:type="gramEnd"/>
      <w:r w:rsidR="00D91301">
        <w:rPr>
          <w:rFonts w:eastAsiaTheme="minorHAnsi" w:cs="Calibri"/>
          <w:color w:val="auto"/>
          <w:szCs w:val="18"/>
          <w:lang w:eastAsia="en-US"/>
        </w:rPr>
        <w:t xml:space="preserve"> </w:t>
      </w:r>
    </w:p>
    <w:p w14:paraId="26345316" w14:textId="77777777" w:rsidR="00D91301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spellStart"/>
      <w:r w:rsidRPr="00061A6E">
        <w:rPr>
          <w:rFonts w:eastAsiaTheme="minorHAnsi" w:cs="Calibri"/>
          <w:color w:val="auto"/>
          <w:szCs w:val="18"/>
          <w:lang w:eastAsia="en-US"/>
        </w:rPr>
        <w:t>dmtz</w:t>
      </w:r>
      <w:proofErr w:type="spellEnd"/>
      <w:r w:rsidRPr="00061A6E">
        <w:rPr>
          <w:rFonts w:eastAsiaTheme="minorHAnsi" w:cs="Calibri"/>
          <w:color w:val="auto"/>
          <w:szCs w:val="18"/>
          <w:lang w:eastAsia="en-US"/>
        </w:rPr>
        <w:t xml:space="preserve">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vytápění  </w:t>
      </w:r>
      <w:r w:rsidR="006055A4">
        <w:rPr>
          <w:rFonts w:eastAsiaTheme="minorHAnsi" w:cs="Calibri"/>
          <w:color w:val="auto"/>
          <w:szCs w:val="18"/>
          <w:lang w:eastAsia="en-US"/>
        </w:rPr>
        <w:t>-</w:t>
      </w:r>
      <w:proofErr w:type="gramEnd"/>
      <w:r w:rsidR="006055A4">
        <w:rPr>
          <w:rFonts w:eastAsiaTheme="minorHAnsi" w:cs="Calibri"/>
          <w:color w:val="auto"/>
          <w:szCs w:val="18"/>
          <w:lang w:eastAsia="en-US"/>
        </w:rPr>
        <w:t xml:space="preserve"> stávající článkové litinové radiátory</w:t>
      </w:r>
    </w:p>
    <w:p w14:paraId="40642964" w14:textId="77777777" w:rsid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spellStart"/>
      <w:r w:rsidRPr="00061A6E">
        <w:rPr>
          <w:rFonts w:eastAsiaTheme="minorHAnsi" w:cs="Calibri"/>
          <w:color w:val="auto"/>
          <w:szCs w:val="18"/>
          <w:lang w:eastAsia="en-US"/>
        </w:rPr>
        <w:t>dmtz</w:t>
      </w:r>
      <w:proofErr w:type="spellEnd"/>
      <w:r w:rsidRPr="00061A6E">
        <w:rPr>
          <w:rFonts w:eastAsiaTheme="minorHAnsi" w:cs="Calibri"/>
          <w:color w:val="auto"/>
          <w:szCs w:val="18"/>
          <w:lang w:eastAsia="en-US"/>
        </w:rPr>
        <w:t xml:space="preserve"> stávajících vnitřních dveřních výplní </w:t>
      </w:r>
    </w:p>
    <w:p w14:paraId="5D94B638" w14:textId="77777777" w:rsidR="006055A4" w:rsidRPr="00061A6E" w:rsidRDefault="006055A4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2D1F7AD4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>-              provedení nové elektroinstalace</w:t>
      </w:r>
      <w:r w:rsidR="00D91301">
        <w:rPr>
          <w:rFonts w:eastAsiaTheme="minorHAnsi" w:cs="Calibri"/>
          <w:color w:val="auto"/>
          <w:szCs w:val="18"/>
          <w:lang w:eastAsia="en-US"/>
        </w:rPr>
        <w:t xml:space="preserve">– ponecháno osvětlení tělocvičen   </w:t>
      </w:r>
    </w:p>
    <w:p w14:paraId="2BB7F3DA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provedení nových rozvodů vytápění –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radiátory ,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trubní vedení</w:t>
      </w:r>
      <w:r w:rsidR="00D91301">
        <w:rPr>
          <w:rFonts w:eastAsiaTheme="minorHAnsi" w:cs="Calibri"/>
          <w:color w:val="auto"/>
          <w:szCs w:val="18"/>
          <w:lang w:eastAsia="en-US"/>
        </w:rPr>
        <w:t xml:space="preserve"> </w:t>
      </w:r>
    </w:p>
    <w:p w14:paraId="4B12CE0F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provedení  oprav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omítkových ploch</w:t>
      </w:r>
    </w:p>
    <w:p w14:paraId="2B77E373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>-              provedení nátěrů a maleb</w:t>
      </w:r>
      <w:r w:rsidR="00D91301">
        <w:rPr>
          <w:rFonts w:eastAsiaTheme="minorHAnsi" w:cs="Calibri"/>
          <w:color w:val="auto"/>
          <w:szCs w:val="18"/>
          <w:lang w:eastAsia="en-US"/>
        </w:rPr>
        <w:t xml:space="preserve"> – omyvatelný nátěr  </w:t>
      </w:r>
    </w:p>
    <w:p w14:paraId="315D8FFD" w14:textId="77777777" w:rsidR="006055A4" w:rsidRDefault="00061A6E" w:rsidP="00D91301">
      <w:pPr>
        <w:spacing w:after="0" w:line="240" w:lineRule="auto"/>
        <w:ind w:left="993" w:hanging="993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>-       </w:t>
      </w:r>
      <w:r w:rsidR="00D91301">
        <w:rPr>
          <w:rFonts w:eastAsiaTheme="minorHAnsi" w:cs="Calibri"/>
          <w:color w:val="auto"/>
          <w:szCs w:val="18"/>
          <w:lang w:eastAsia="en-US"/>
        </w:rPr>
        <w:t xml:space="preserve">     </w:t>
      </w:r>
      <w:r w:rsidRPr="00061A6E">
        <w:rPr>
          <w:rFonts w:eastAsiaTheme="minorHAnsi" w:cs="Calibri"/>
          <w:color w:val="auto"/>
          <w:szCs w:val="18"/>
          <w:lang w:eastAsia="en-US"/>
        </w:rPr>
        <w:t xml:space="preserve">  provedení nových obkladů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stěn</w:t>
      </w:r>
      <w:r w:rsidR="00D91301">
        <w:rPr>
          <w:rFonts w:eastAsiaTheme="minorHAnsi" w:cs="Calibri"/>
          <w:color w:val="auto"/>
          <w:szCs w:val="18"/>
          <w:lang w:eastAsia="en-US"/>
        </w:rPr>
        <w:t xml:space="preserve"> -</w:t>
      </w:r>
      <w:r w:rsidR="00D91301">
        <w:rPr>
          <w:rFonts w:eastAsiaTheme="minorHAnsi" w:cs="Calibri"/>
          <w:color w:val="auto"/>
          <w:szCs w:val="18"/>
          <w:lang w:eastAsia="en-US"/>
        </w:rPr>
        <w:tab/>
        <w:t>úprava</w:t>
      </w:r>
      <w:proofErr w:type="gramEnd"/>
      <w:r w:rsidR="00D91301">
        <w:rPr>
          <w:rFonts w:eastAsiaTheme="minorHAnsi" w:cs="Calibri"/>
          <w:color w:val="auto"/>
          <w:szCs w:val="18"/>
          <w:lang w:eastAsia="en-US"/>
        </w:rPr>
        <w:t xml:space="preserve"> dělící stěny mezi tělocvičnami – nový obklad </w:t>
      </w:r>
    </w:p>
    <w:p w14:paraId="6D69B540" w14:textId="7E7DD45F" w:rsidR="00D91301" w:rsidRDefault="00D91301" w:rsidP="006055A4">
      <w:pPr>
        <w:spacing w:after="0" w:line="240" w:lineRule="auto"/>
        <w:ind w:left="993" w:firstLine="0"/>
        <w:jc w:val="left"/>
        <w:rPr>
          <w:rFonts w:eastAsiaTheme="minorHAnsi" w:cs="Calibri"/>
          <w:color w:val="auto"/>
          <w:szCs w:val="18"/>
          <w:lang w:eastAsia="en-US"/>
        </w:rPr>
      </w:pPr>
      <w:proofErr w:type="gramStart"/>
      <w:r>
        <w:rPr>
          <w:rFonts w:eastAsiaTheme="minorHAnsi" w:cs="Calibri"/>
          <w:color w:val="auto"/>
          <w:szCs w:val="18"/>
          <w:lang w:eastAsia="en-US"/>
        </w:rPr>
        <w:t xml:space="preserve">/ </w:t>
      </w:r>
      <w:r w:rsidR="002D0A52">
        <w:rPr>
          <w:rFonts w:eastAsiaTheme="minorHAnsi" w:cs="Calibri"/>
          <w:color w:val="auto"/>
          <w:szCs w:val="18"/>
          <w:lang w:eastAsia="en-US"/>
        </w:rPr>
        <w:t xml:space="preserve"> dřevěné</w:t>
      </w:r>
      <w:proofErr w:type="gramEnd"/>
      <w:r w:rsidR="002D0A52">
        <w:rPr>
          <w:rFonts w:eastAsiaTheme="minorHAnsi" w:cs="Calibri"/>
          <w:color w:val="auto"/>
          <w:szCs w:val="18"/>
          <w:lang w:eastAsia="en-US"/>
        </w:rPr>
        <w:t xml:space="preserve"> 3vrstvé masivní desky </w:t>
      </w:r>
      <w:proofErr w:type="spellStart"/>
      <w:r w:rsidR="002D0A52">
        <w:rPr>
          <w:rFonts w:eastAsiaTheme="minorHAnsi" w:cs="Calibri"/>
          <w:color w:val="auto"/>
          <w:szCs w:val="18"/>
          <w:lang w:eastAsia="en-US"/>
        </w:rPr>
        <w:t>tl</w:t>
      </w:r>
      <w:proofErr w:type="spellEnd"/>
      <w:r w:rsidR="002D0A52">
        <w:rPr>
          <w:rFonts w:eastAsiaTheme="minorHAnsi" w:cs="Calibri"/>
          <w:color w:val="auto"/>
          <w:szCs w:val="18"/>
          <w:lang w:eastAsia="en-US"/>
        </w:rPr>
        <w:t xml:space="preserve">. 19mm opatřené lazurou </w:t>
      </w:r>
      <w:r>
        <w:rPr>
          <w:rFonts w:eastAsiaTheme="minorHAnsi" w:cs="Calibri"/>
          <w:color w:val="auto"/>
          <w:szCs w:val="18"/>
          <w:lang w:eastAsia="en-US"/>
        </w:rPr>
        <w:t xml:space="preserve">/ V nosné konstrukci tl.220mm bude </w:t>
      </w:r>
      <w:r w:rsidR="00F5628C">
        <w:rPr>
          <w:rFonts w:eastAsiaTheme="minorHAnsi" w:cs="Calibri"/>
          <w:color w:val="auto"/>
          <w:szCs w:val="18"/>
          <w:lang w:eastAsia="en-US"/>
        </w:rPr>
        <w:t xml:space="preserve">nově </w:t>
      </w:r>
      <w:r>
        <w:rPr>
          <w:rFonts w:eastAsiaTheme="minorHAnsi" w:cs="Calibri"/>
          <w:color w:val="auto"/>
          <w:szCs w:val="18"/>
          <w:lang w:eastAsia="en-US"/>
        </w:rPr>
        <w:t xml:space="preserve">vložena  minerální izolace to 2/3 </w:t>
      </w:r>
      <w:proofErr w:type="spellStart"/>
      <w:r>
        <w:rPr>
          <w:rFonts w:eastAsiaTheme="minorHAnsi" w:cs="Calibri"/>
          <w:color w:val="auto"/>
          <w:szCs w:val="18"/>
          <w:lang w:eastAsia="en-US"/>
        </w:rPr>
        <w:t>tl</w:t>
      </w:r>
      <w:proofErr w:type="spellEnd"/>
      <w:r>
        <w:rPr>
          <w:rFonts w:eastAsiaTheme="minorHAnsi" w:cs="Calibri"/>
          <w:color w:val="auto"/>
          <w:szCs w:val="18"/>
          <w:lang w:eastAsia="en-US"/>
        </w:rPr>
        <w:t xml:space="preserve">  </w:t>
      </w:r>
      <w:r w:rsidR="006055A4">
        <w:rPr>
          <w:rFonts w:eastAsiaTheme="minorHAnsi" w:cs="Calibri"/>
          <w:color w:val="auto"/>
          <w:szCs w:val="18"/>
          <w:lang w:eastAsia="en-US"/>
        </w:rPr>
        <w:t>, nyní dutý prostor</w:t>
      </w:r>
      <w:r>
        <w:rPr>
          <w:rFonts w:eastAsiaTheme="minorHAnsi" w:cs="Calibri"/>
          <w:color w:val="auto"/>
          <w:szCs w:val="18"/>
          <w:lang w:eastAsia="en-US"/>
        </w:rPr>
        <w:t xml:space="preserve">/  </w:t>
      </w:r>
    </w:p>
    <w:p w14:paraId="0B5B3803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              </w:t>
      </w:r>
      <w:r w:rsidRPr="00061A6E">
        <w:rPr>
          <w:rFonts w:eastAsiaTheme="minorHAnsi" w:cs="Calibri"/>
          <w:color w:val="auto"/>
          <w:szCs w:val="18"/>
          <w:u w:val="single"/>
          <w:lang w:eastAsia="en-US"/>
        </w:rPr>
        <w:t>provedení nové skladby podlahy</w:t>
      </w:r>
    </w:p>
    <w:p w14:paraId="458083F6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provedení nových vnitřních dveřních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výplní  </w:t>
      </w:r>
      <w:r w:rsidR="00D91301">
        <w:rPr>
          <w:rFonts w:eastAsiaTheme="minorHAnsi" w:cs="Calibri"/>
          <w:color w:val="auto"/>
          <w:szCs w:val="18"/>
          <w:lang w:eastAsia="en-US"/>
        </w:rPr>
        <w:t>-</w:t>
      </w:r>
      <w:proofErr w:type="gramEnd"/>
      <w:r w:rsidR="00D91301">
        <w:rPr>
          <w:rFonts w:eastAsiaTheme="minorHAnsi" w:cs="Calibri"/>
          <w:color w:val="auto"/>
          <w:szCs w:val="18"/>
          <w:lang w:eastAsia="en-US"/>
        </w:rPr>
        <w:t xml:space="preserve"> laminát , povrchová úprava</w:t>
      </w:r>
      <w:r w:rsidR="006914E4">
        <w:rPr>
          <w:rFonts w:eastAsiaTheme="minorHAnsi" w:cs="Calibri"/>
          <w:color w:val="auto"/>
          <w:szCs w:val="18"/>
          <w:lang w:eastAsia="en-US"/>
        </w:rPr>
        <w:t xml:space="preserve"> </w:t>
      </w:r>
      <w:r w:rsidR="00D91301">
        <w:rPr>
          <w:rFonts w:eastAsiaTheme="minorHAnsi" w:cs="Calibri"/>
          <w:color w:val="auto"/>
          <w:szCs w:val="18"/>
          <w:lang w:eastAsia="en-US"/>
        </w:rPr>
        <w:t>CPL 0,2</w:t>
      </w:r>
    </w:p>
    <w:p w14:paraId="6E534909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osazení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vybavení  tělocvičen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</w:t>
      </w:r>
      <w:r w:rsidR="00D91301">
        <w:rPr>
          <w:rFonts w:eastAsiaTheme="minorHAnsi" w:cs="Calibri"/>
          <w:color w:val="auto"/>
          <w:szCs w:val="18"/>
          <w:lang w:eastAsia="en-US"/>
        </w:rPr>
        <w:t xml:space="preserve">– nové prvky </w:t>
      </w:r>
      <w:r w:rsidR="006914E4">
        <w:rPr>
          <w:rFonts w:eastAsiaTheme="minorHAnsi" w:cs="Calibri"/>
          <w:color w:val="auto"/>
          <w:szCs w:val="18"/>
          <w:lang w:eastAsia="en-US"/>
        </w:rPr>
        <w:t xml:space="preserve">nářadí </w:t>
      </w:r>
      <w:proofErr w:type="spellStart"/>
      <w:r w:rsidR="006914E4">
        <w:rPr>
          <w:rFonts w:eastAsiaTheme="minorHAnsi" w:cs="Calibri"/>
          <w:color w:val="auto"/>
          <w:szCs w:val="18"/>
          <w:lang w:eastAsia="en-US"/>
        </w:rPr>
        <w:t>vč.dodání</w:t>
      </w:r>
      <w:proofErr w:type="spellEnd"/>
      <w:r w:rsidR="006914E4">
        <w:rPr>
          <w:rFonts w:eastAsiaTheme="minorHAnsi" w:cs="Calibri"/>
          <w:color w:val="auto"/>
          <w:szCs w:val="18"/>
          <w:lang w:eastAsia="en-US"/>
        </w:rPr>
        <w:t xml:space="preserve">  atestů </w:t>
      </w:r>
    </w:p>
    <w:p w14:paraId="0C25C1DA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zabezpečení z hlediska PBŘ – rozmístění ručních hasících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přístrojů ,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popis únikových cest </w:t>
      </w:r>
    </w:p>
    <w:p w14:paraId="1F8A8B1C" w14:textId="36CB1F55" w:rsid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297DCDBB" w14:textId="5A4A4E35" w:rsidR="00031016" w:rsidRDefault="00031016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6FA727D5" w14:textId="7AB01BBF" w:rsidR="00031016" w:rsidRDefault="00031016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51257AE0" w14:textId="25E7D365" w:rsidR="00031016" w:rsidRDefault="00031016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49A5925F" w14:textId="6FED27B1" w:rsidR="00031016" w:rsidRDefault="00031016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7818A1B1" w14:textId="77777777" w:rsidR="00031016" w:rsidRPr="00061A6E" w:rsidRDefault="00031016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21076C84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>2.etapa – zázemí -</w:t>
      </w:r>
      <w:proofErr w:type="spellStart"/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tj.chodby</w:t>
      </w:r>
      <w:proofErr w:type="spellEnd"/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a šatny </w:t>
      </w:r>
    </w:p>
    <w:p w14:paraId="34DAD866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spellStart"/>
      <w:r w:rsidRPr="00061A6E">
        <w:rPr>
          <w:rFonts w:eastAsiaTheme="minorHAnsi" w:cs="Calibri"/>
          <w:color w:val="auto"/>
          <w:szCs w:val="18"/>
          <w:lang w:eastAsia="en-US"/>
        </w:rPr>
        <w:t>dmtz</w:t>
      </w:r>
      <w:proofErr w:type="spellEnd"/>
      <w:r w:rsidRPr="00061A6E">
        <w:rPr>
          <w:rFonts w:eastAsiaTheme="minorHAnsi" w:cs="Calibri"/>
          <w:color w:val="auto"/>
          <w:szCs w:val="18"/>
          <w:lang w:eastAsia="en-US"/>
        </w:rPr>
        <w:t xml:space="preserve"> stávajících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podlah  ,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</w:t>
      </w:r>
    </w:p>
    <w:p w14:paraId="4AAC8FBB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spellStart"/>
      <w:r w:rsidRPr="00061A6E">
        <w:rPr>
          <w:rFonts w:eastAsiaTheme="minorHAnsi" w:cs="Calibri"/>
          <w:color w:val="auto"/>
          <w:szCs w:val="18"/>
          <w:lang w:eastAsia="en-US"/>
        </w:rPr>
        <w:t>dmtz</w:t>
      </w:r>
      <w:proofErr w:type="spellEnd"/>
      <w:r w:rsidRPr="00061A6E">
        <w:rPr>
          <w:rFonts w:eastAsiaTheme="minorHAnsi" w:cs="Calibri"/>
          <w:color w:val="auto"/>
          <w:szCs w:val="18"/>
          <w:lang w:eastAsia="en-US"/>
        </w:rPr>
        <w:t xml:space="preserve"> stávajících obkladů stěn </w:t>
      </w:r>
    </w:p>
    <w:p w14:paraId="5912C822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spellStart"/>
      <w:r w:rsidRPr="00061A6E">
        <w:rPr>
          <w:rFonts w:eastAsiaTheme="minorHAnsi" w:cs="Calibri"/>
          <w:color w:val="auto"/>
          <w:szCs w:val="18"/>
          <w:lang w:eastAsia="en-US"/>
        </w:rPr>
        <w:t>dmtz</w:t>
      </w:r>
      <w:proofErr w:type="spellEnd"/>
      <w:r w:rsidRPr="00061A6E">
        <w:rPr>
          <w:rFonts w:eastAsiaTheme="minorHAnsi" w:cs="Calibri"/>
          <w:color w:val="auto"/>
          <w:szCs w:val="18"/>
          <w:lang w:eastAsia="en-US"/>
        </w:rPr>
        <w:t xml:space="preserve"> elektroinstalace</w:t>
      </w:r>
    </w:p>
    <w:p w14:paraId="409499F7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spellStart"/>
      <w:r w:rsidRPr="00061A6E">
        <w:rPr>
          <w:rFonts w:eastAsiaTheme="minorHAnsi" w:cs="Calibri"/>
          <w:color w:val="auto"/>
          <w:szCs w:val="18"/>
          <w:lang w:eastAsia="en-US"/>
        </w:rPr>
        <w:t>dmtz</w:t>
      </w:r>
      <w:proofErr w:type="spellEnd"/>
      <w:r w:rsidRPr="00061A6E">
        <w:rPr>
          <w:rFonts w:eastAsiaTheme="minorHAnsi" w:cs="Calibri"/>
          <w:color w:val="auto"/>
          <w:szCs w:val="18"/>
          <w:lang w:eastAsia="en-US"/>
        </w:rPr>
        <w:t xml:space="preserve"> vytápění  </w:t>
      </w:r>
    </w:p>
    <w:p w14:paraId="1FE37BDD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spellStart"/>
      <w:r w:rsidRPr="00061A6E">
        <w:rPr>
          <w:rFonts w:eastAsiaTheme="minorHAnsi" w:cs="Calibri"/>
          <w:color w:val="auto"/>
          <w:szCs w:val="18"/>
          <w:lang w:eastAsia="en-US"/>
        </w:rPr>
        <w:t>dmtz</w:t>
      </w:r>
      <w:proofErr w:type="spellEnd"/>
      <w:r w:rsidRPr="00061A6E">
        <w:rPr>
          <w:rFonts w:eastAsiaTheme="minorHAnsi" w:cs="Calibri"/>
          <w:color w:val="auto"/>
          <w:szCs w:val="18"/>
          <w:lang w:eastAsia="en-US"/>
        </w:rPr>
        <w:t xml:space="preserve"> stávajících vnitřních dveřních výplní </w:t>
      </w:r>
    </w:p>
    <w:p w14:paraId="75138CAC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>-              provedení nové elektroinstalace</w:t>
      </w:r>
    </w:p>
    <w:p w14:paraId="0A0895F4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provedení nových rozvodů vytápění –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radiátory ,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trubní vedení</w:t>
      </w:r>
    </w:p>
    <w:p w14:paraId="066D61AC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provedení  oprav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omítkových ploch</w:t>
      </w:r>
    </w:p>
    <w:p w14:paraId="2D48C785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>-              provedení nátěrů a maleb</w:t>
      </w:r>
      <w:r w:rsidR="006914E4">
        <w:rPr>
          <w:rFonts w:eastAsiaTheme="minorHAnsi" w:cs="Calibri"/>
          <w:color w:val="auto"/>
          <w:szCs w:val="18"/>
          <w:lang w:eastAsia="en-US"/>
        </w:rPr>
        <w:t xml:space="preserve"> – omyvatelné </w:t>
      </w:r>
    </w:p>
    <w:p w14:paraId="5C1B1075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>-              provedení nových obkladů stěn</w:t>
      </w:r>
      <w:r w:rsidR="006914E4">
        <w:rPr>
          <w:rFonts w:eastAsiaTheme="minorHAnsi" w:cs="Calibri"/>
          <w:color w:val="auto"/>
          <w:szCs w:val="18"/>
          <w:lang w:eastAsia="en-US"/>
        </w:rPr>
        <w:t xml:space="preserve"> – plošné obklady /laminované/ do výšky 1,65m </w:t>
      </w:r>
    </w:p>
    <w:p w14:paraId="15533BDD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provedení nových podhledů </w:t>
      </w:r>
      <w:r w:rsidR="006914E4">
        <w:rPr>
          <w:rFonts w:eastAsiaTheme="minorHAnsi" w:cs="Calibri"/>
          <w:color w:val="auto"/>
          <w:szCs w:val="18"/>
          <w:lang w:eastAsia="en-US"/>
        </w:rPr>
        <w:t xml:space="preserve">– prostor chodby a </w:t>
      </w:r>
      <w:proofErr w:type="gramStart"/>
      <w:r w:rsidR="006914E4">
        <w:rPr>
          <w:rFonts w:eastAsiaTheme="minorHAnsi" w:cs="Calibri"/>
          <w:color w:val="auto"/>
          <w:szCs w:val="18"/>
          <w:lang w:eastAsia="en-US"/>
        </w:rPr>
        <w:t>vestibulu  -</w:t>
      </w:r>
      <w:proofErr w:type="gramEnd"/>
      <w:r w:rsidR="006914E4">
        <w:rPr>
          <w:rFonts w:eastAsiaTheme="minorHAnsi" w:cs="Calibri"/>
          <w:color w:val="auto"/>
          <w:szCs w:val="18"/>
          <w:lang w:eastAsia="en-US"/>
        </w:rPr>
        <w:t xml:space="preserve"> minerální podhled</w:t>
      </w:r>
    </w:p>
    <w:p w14:paraId="352C3B38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              provedení nové skladby podlahy – prostor chodby </w:t>
      </w:r>
      <w:r w:rsidR="006914E4">
        <w:rPr>
          <w:rFonts w:eastAsiaTheme="minorHAnsi" w:cs="Calibri"/>
          <w:color w:val="auto"/>
          <w:szCs w:val="18"/>
          <w:lang w:eastAsia="en-US"/>
        </w:rPr>
        <w:t xml:space="preserve">– keramické dlažby se soklíkem </w:t>
      </w:r>
    </w:p>
    <w:p w14:paraId="7CE89414" w14:textId="77777777" w:rsid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výměna podlahové krytiny v přilehlých šatnách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a  kabinetech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 </w:t>
      </w:r>
      <w:r w:rsidR="00F5628C">
        <w:rPr>
          <w:rFonts w:eastAsiaTheme="minorHAnsi" w:cs="Calibri"/>
          <w:color w:val="auto"/>
          <w:szCs w:val="18"/>
          <w:lang w:eastAsia="en-US"/>
        </w:rPr>
        <w:t xml:space="preserve">- PVC </w:t>
      </w:r>
    </w:p>
    <w:p w14:paraId="0185C113" w14:textId="77777777" w:rsidR="00F5628C" w:rsidRPr="00061A6E" w:rsidRDefault="00F5628C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-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    provedení parapetů s větracími mřížkami </w:t>
      </w:r>
    </w:p>
    <w:p w14:paraId="034CA87C" w14:textId="77777777" w:rsidR="00061A6E" w:rsidRP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provedení nových vnitřních dveřních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výplní  </w:t>
      </w:r>
      <w:r w:rsidR="006914E4">
        <w:rPr>
          <w:rFonts w:eastAsiaTheme="minorHAnsi" w:cs="Calibri"/>
          <w:color w:val="auto"/>
          <w:szCs w:val="18"/>
          <w:lang w:eastAsia="en-US"/>
        </w:rPr>
        <w:t>-</w:t>
      </w:r>
      <w:proofErr w:type="gramEnd"/>
      <w:r w:rsidR="006914E4">
        <w:rPr>
          <w:rFonts w:eastAsiaTheme="minorHAnsi" w:cs="Calibri"/>
          <w:color w:val="auto"/>
          <w:szCs w:val="18"/>
          <w:lang w:eastAsia="en-US"/>
        </w:rPr>
        <w:t xml:space="preserve"> laminát ,povrchová úprava CPL 0,2</w:t>
      </w:r>
    </w:p>
    <w:p w14:paraId="2EE84177" w14:textId="77777777" w:rsidR="00061A6E" w:rsidRDefault="00061A6E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 w:rsidRPr="00061A6E">
        <w:rPr>
          <w:rFonts w:eastAsiaTheme="minorHAnsi" w:cs="Calibri"/>
          <w:color w:val="auto"/>
          <w:szCs w:val="18"/>
          <w:lang w:eastAsia="en-US"/>
        </w:rPr>
        <w:t xml:space="preserve">-              zabezpečení z hlediska PBŘ– rozmístění ručních hasících </w:t>
      </w:r>
      <w:proofErr w:type="gramStart"/>
      <w:r w:rsidRPr="00061A6E">
        <w:rPr>
          <w:rFonts w:eastAsiaTheme="minorHAnsi" w:cs="Calibri"/>
          <w:color w:val="auto"/>
          <w:szCs w:val="18"/>
          <w:lang w:eastAsia="en-US"/>
        </w:rPr>
        <w:t>přístrojů ,</w:t>
      </w:r>
      <w:proofErr w:type="gramEnd"/>
      <w:r w:rsidRPr="00061A6E">
        <w:rPr>
          <w:rFonts w:eastAsiaTheme="minorHAnsi" w:cs="Calibri"/>
          <w:color w:val="auto"/>
          <w:szCs w:val="18"/>
          <w:lang w:eastAsia="en-US"/>
        </w:rPr>
        <w:t xml:space="preserve"> popis únikových cest </w:t>
      </w:r>
    </w:p>
    <w:p w14:paraId="1F243BD9" w14:textId="77777777" w:rsidR="00F13298" w:rsidRDefault="00F13298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4C18B535" w14:textId="77777777" w:rsidR="00F13298" w:rsidRDefault="00F13298" w:rsidP="002D0A52">
      <w:pPr>
        <w:spacing w:after="0" w:line="240" w:lineRule="auto"/>
        <w:ind w:left="0" w:firstLine="0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 xml:space="preserve">V </w:t>
      </w:r>
      <w:proofErr w:type="gramStart"/>
      <w:r>
        <w:rPr>
          <w:rFonts w:eastAsiaTheme="minorHAnsi" w:cs="Calibri"/>
          <w:color w:val="auto"/>
          <w:szCs w:val="18"/>
          <w:lang w:eastAsia="en-US"/>
        </w:rPr>
        <w:t>rámci  stavebních</w:t>
      </w:r>
      <w:proofErr w:type="gramEnd"/>
      <w:r>
        <w:rPr>
          <w:rFonts w:eastAsiaTheme="minorHAnsi" w:cs="Calibri"/>
          <w:color w:val="auto"/>
          <w:szCs w:val="18"/>
          <w:lang w:eastAsia="en-US"/>
        </w:rPr>
        <w:t xml:space="preserve"> prací nebude zasahováno do nosných konstrukcí , nebude  provedena změna vzhledu objektu .  Již v předchozím období došlo k výměně </w:t>
      </w:r>
      <w:proofErr w:type="gramStart"/>
      <w:r>
        <w:rPr>
          <w:rFonts w:eastAsiaTheme="minorHAnsi" w:cs="Calibri"/>
          <w:color w:val="auto"/>
          <w:szCs w:val="18"/>
          <w:lang w:eastAsia="en-US"/>
        </w:rPr>
        <w:t>oken  a</w:t>
      </w:r>
      <w:proofErr w:type="gramEnd"/>
      <w:r>
        <w:rPr>
          <w:rFonts w:eastAsiaTheme="minorHAnsi" w:cs="Calibri"/>
          <w:color w:val="auto"/>
          <w:szCs w:val="18"/>
          <w:lang w:eastAsia="en-US"/>
        </w:rPr>
        <w:t xml:space="preserve">  zateplení objektu. Zároveň byly provedeny úpravy v sociálních zařízeních tj. byly provedeny nové </w:t>
      </w:r>
      <w:proofErr w:type="gramStart"/>
      <w:r>
        <w:rPr>
          <w:rFonts w:eastAsiaTheme="minorHAnsi" w:cs="Calibri"/>
          <w:color w:val="auto"/>
          <w:szCs w:val="18"/>
          <w:lang w:eastAsia="en-US"/>
        </w:rPr>
        <w:t>instalace ,</w:t>
      </w:r>
      <w:proofErr w:type="gramEnd"/>
      <w:r>
        <w:rPr>
          <w:rFonts w:eastAsiaTheme="minorHAnsi" w:cs="Calibri"/>
          <w:color w:val="auto"/>
          <w:szCs w:val="18"/>
          <w:lang w:eastAsia="en-US"/>
        </w:rPr>
        <w:t xml:space="preserve"> obklady a dlažby . </w:t>
      </w:r>
    </w:p>
    <w:p w14:paraId="6AEC8B61" w14:textId="77777777" w:rsidR="00F13298" w:rsidRPr="00061A6E" w:rsidRDefault="00F13298" w:rsidP="00061A6E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0FABF796" w14:textId="77777777" w:rsidR="00A212F7" w:rsidRPr="001810F2" w:rsidRDefault="00A212F7">
      <w:pPr>
        <w:spacing w:after="112"/>
        <w:rPr>
          <w:i/>
          <w:color w:val="808080" w:themeColor="background1" w:themeShade="80"/>
          <w:sz w:val="16"/>
          <w:szCs w:val="16"/>
        </w:rPr>
      </w:pPr>
    </w:p>
    <w:p w14:paraId="5345E5F8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B.2.1 Základní charakteristika stavby a jejího užívání</w:t>
      </w:r>
    </w:p>
    <w:p w14:paraId="3B9448F0" w14:textId="77777777" w:rsidR="00AE2F2C" w:rsidRPr="001810F2" w:rsidRDefault="006A6786">
      <w:pPr>
        <w:numPr>
          <w:ilvl w:val="0"/>
          <w:numId w:val="7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nová stavba nebo změna dokončené stavby; u změny stavby údaje o jejich současném stavu, závěry stavebně technického, případně stavebně historického průzkumu a výsledky statického posouzení nosných konstrukcí,</w:t>
      </w:r>
    </w:p>
    <w:p w14:paraId="42BF03F7" w14:textId="77777777" w:rsidR="00AE2F2C" w:rsidRPr="001810F2" w:rsidRDefault="006A6786">
      <w:pPr>
        <w:numPr>
          <w:ilvl w:val="0"/>
          <w:numId w:val="7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účel užívání stavby,</w:t>
      </w:r>
    </w:p>
    <w:p w14:paraId="35080056" w14:textId="77777777" w:rsidR="00AE2F2C" w:rsidRPr="001810F2" w:rsidRDefault="006A6786">
      <w:pPr>
        <w:numPr>
          <w:ilvl w:val="0"/>
          <w:numId w:val="7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trvalá nebo dočasná stavba,</w:t>
      </w:r>
    </w:p>
    <w:p w14:paraId="0F01A269" w14:textId="77777777" w:rsidR="00AE2F2C" w:rsidRPr="001810F2" w:rsidRDefault="006A6786">
      <w:pPr>
        <w:numPr>
          <w:ilvl w:val="0"/>
          <w:numId w:val="7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informace o vydaných rozhodnutích o povolení výjimky z technických požadavků na stavby a technických</w:t>
      </w:r>
      <w:r w:rsidR="001810F2" w:rsidRPr="001810F2">
        <w:rPr>
          <w:i/>
          <w:color w:val="808080" w:themeColor="background1" w:themeShade="80"/>
          <w:sz w:val="16"/>
          <w:szCs w:val="16"/>
        </w:rPr>
        <w:t xml:space="preserve"> </w:t>
      </w:r>
      <w:r w:rsidRPr="001810F2">
        <w:rPr>
          <w:i/>
          <w:color w:val="808080" w:themeColor="background1" w:themeShade="80"/>
          <w:sz w:val="16"/>
          <w:szCs w:val="16"/>
        </w:rPr>
        <w:t>požadavků zabezpečujících bezbariérové užívání stavby,</w:t>
      </w:r>
    </w:p>
    <w:p w14:paraId="4CC04E57" w14:textId="77777777" w:rsidR="00AE2F2C" w:rsidRPr="001810F2" w:rsidRDefault="006A6786">
      <w:pPr>
        <w:numPr>
          <w:ilvl w:val="0"/>
          <w:numId w:val="7"/>
        </w:numPr>
        <w:spacing w:after="102"/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informace o tom, zda a v jakých částech dokumentace jsou zohledněny podmínky závazných stanovisek</w:t>
      </w:r>
      <w:r w:rsidR="001810F2" w:rsidRPr="001810F2">
        <w:rPr>
          <w:i/>
          <w:color w:val="808080" w:themeColor="background1" w:themeShade="80"/>
          <w:sz w:val="16"/>
          <w:szCs w:val="16"/>
        </w:rPr>
        <w:t xml:space="preserve"> </w:t>
      </w:r>
      <w:r w:rsidRPr="001810F2">
        <w:rPr>
          <w:i/>
          <w:color w:val="808080" w:themeColor="background1" w:themeShade="80"/>
          <w:sz w:val="16"/>
          <w:szCs w:val="16"/>
        </w:rPr>
        <w:t>dotčených orgánů,</w:t>
      </w:r>
    </w:p>
    <w:p w14:paraId="088A424A" w14:textId="77777777" w:rsidR="00AE2F2C" w:rsidRPr="001810F2" w:rsidRDefault="006A6786">
      <w:pPr>
        <w:numPr>
          <w:ilvl w:val="0"/>
          <w:numId w:val="7"/>
        </w:numPr>
        <w:spacing w:after="3"/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ochrana stavby podle jiných právních předpisů</w:t>
      </w:r>
      <w:r w:rsidRPr="001810F2">
        <w:rPr>
          <w:i/>
          <w:color w:val="808080" w:themeColor="background1" w:themeShade="80"/>
          <w:sz w:val="16"/>
          <w:szCs w:val="16"/>
          <w:vertAlign w:val="superscript"/>
        </w:rPr>
        <w:t>1)</w:t>
      </w:r>
      <w:r w:rsidRPr="001810F2">
        <w:rPr>
          <w:i/>
          <w:color w:val="808080" w:themeColor="background1" w:themeShade="80"/>
          <w:sz w:val="16"/>
          <w:szCs w:val="16"/>
        </w:rPr>
        <w:t>,</w:t>
      </w:r>
    </w:p>
    <w:p w14:paraId="3B1DCCD3" w14:textId="77777777" w:rsidR="00AE2F2C" w:rsidRPr="001810F2" w:rsidRDefault="006A6786">
      <w:pPr>
        <w:numPr>
          <w:ilvl w:val="0"/>
          <w:numId w:val="7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navrhované parametry </w:t>
      </w:r>
      <w:proofErr w:type="gramStart"/>
      <w:r w:rsidRPr="001810F2">
        <w:rPr>
          <w:i/>
          <w:color w:val="808080" w:themeColor="background1" w:themeShade="80"/>
          <w:sz w:val="16"/>
          <w:szCs w:val="16"/>
        </w:rPr>
        <w:t>stavby - zastavěná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 xml:space="preserve"> plocha, obestavěný prostor, užitná plocha, počet funkčních jednotek a jejich velikosti apod.,</w:t>
      </w:r>
    </w:p>
    <w:p w14:paraId="0147A07C" w14:textId="77777777" w:rsidR="00AE2F2C" w:rsidRPr="001810F2" w:rsidRDefault="006A6786">
      <w:pPr>
        <w:numPr>
          <w:ilvl w:val="0"/>
          <w:numId w:val="7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základní bilance </w:t>
      </w:r>
      <w:proofErr w:type="gramStart"/>
      <w:r w:rsidRPr="001810F2">
        <w:rPr>
          <w:i/>
          <w:color w:val="808080" w:themeColor="background1" w:themeShade="80"/>
          <w:sz w:val="16"/>
          <w:szCs w:val="16"/>
        </w:rPr>
        <w:t>stavby - potřeby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 xml:space="preserve"> a spotřeby médií a hmot, hospodaření s dešťovou vodou, celkové produkované množství a druhy odpadů a emisí, třída energetické náročnosti budov apod.,</w:t>
      </w:r>
    </w:p>
    <w:p w14:paraId="33E462C1" w14:textId="77777777" w:rsidR="00AE2F2C" w:rsidRDefault="006A6786">
      <w:pPr>
        <w:numPr>
          <w:ilvl w:val="0"/>
          <w:numId w:val="7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základní předpoklady výstavby - časové údaje o realizaci stavby, členění na </w:t>
      </w:r>
      <w:proofErr w:type="spellStart"/>
      <w:proofErr w:type="gramStart"/>
      <w:r w:rsidRPr="001810F2">
        <w:rPr>
          <w:i/>
          <w:color w:val="808080" w:themeColor="background1" w:themeShade="80"/>
          <w:sz w:val="16"/>
          <w:szCs w:val="16"/>
        </w:rPr>
        <w:t>etapy,j</w:t>
      </w:r>
      <w:proofErr w:type="spellEnd"/>
      <w:proofErr w:type="gramEnd"/>
      <w:r w:rsidRPr="001810F2">
        <w:rPr>
          <w:i/>
          <w:color w:val="808080" w:themeColor="background1" w:themeShade="80"/>
          <w:sz w:val="16"/>
          <w:szCs w:val="16"/>
        </w:rPr>
        <w:t>) orientační náklady stavby.</w:t>
      </w:r>
    </w:p>
    <w:p w14:paraId="5BAD584F" w14:textId="77777777" w:rsidR="00CB42D3" w:rsidRPr="001810F2" w:rsidRDefault="00CB42D3" w:rsidP="00CB42D3">
      <w:pPr>
        <w:rPr>
          <w:i/>
          <w:color w:val="808080" w:themeColor="background1" w:themeShade="80"/>
          <w:sz w:val="16"/>
          <w:szCs w:val="16"/>
        </w:rPr>
      </w:pPr>
    </w:p>
    <w:p w14:paraId="2421BE02" w14:textId="79513FA3" w:rsidR="001810F2" w:rsidRDefault="00CB42D3" w:rsidP="00031016">
      <w:pPr>
        <w:ind w:left="0" w:firstLine="0"/>
        <w:rPr>
          <w:color w:val="auto"/>
          <w:szCs w:val="18"/>
        </w:rPr>
      </w:pPr>
      <w:r w:rsidRPr="002D0A52">
        <w:rPr>
          <w:color w:val="auto"/>
          <w:szCs w:val="18"/>
        </w:rPr>
        <w:t>Stávající stavba – montovaný systém s </w:t>
      </w:r>
      <w:proofErr w:type="gramStart"/>
      <w:r w:rsidRPr="002D0A52">
        <w:rPr>
          <w:color w:val="auto"/>
          <w:szCs w:val="18"/>
        </w:rPr>
        <w:t>dozdívkami .</w:t>
      </w:r>
      <w:proofErr w:type="gramEnd"/>
      <w:r w:rsidRPr="002D0A52">
        <w:rPr>
          <w:color w:val="auto"/>
          <w:szCs w:val="18"/>
        </w:rPr>
        <w:t xml:space="preserve"> Cca před </w:t>
      </w:r>
      <w:proofErr w:type="gramStart"/>
      <w:r w:rsidRPr="002D0A52">
        <w:rPr>
          <w:color w:val="auto"/>
          <w:szCs w:val="18"/>
        </w:rPr>
        <w:t>5ti</w:t>
      </w:r>
      <w:proofErr w:type="gramEnd"/>
      <w:r w:rsidRPr="002D0A52">
        <w:rPr>
          <w:color w:val="auto"/>
          <w:szCs w:val="18"/>
        </w:rPr>
        <w:t xml:space="preserve"> lety provedeno komplexní zateplení a výměna vnějších výplní. </w:t>
      </w:r>
    </w:p>
    <w:p w14:paraId="3D033E0F" w14:textId="77777777" w:rsidR="00031016" w:rsidRPr="002D0A52" w:rsidRDefault="00031016" w:rsidP="00031016">
      <w:pPr>
        <w:ind w:left="0" w:firstLine="0"/>
        <w:rPr>
          <w:color w:val="auto"/>
          <w:szCs w:val="18"/>
        </w:rPr>
      </w:pPr>
    </w:p>
    <w:p w14:paraId="3D8312B7" w14:textId="77777777" w:rsidR="00A212F7" w:rsidRPr="001810F2" w:rsidRDefault="00A212F7" w:rsidP="00A212F7">
      <w:pPr>
        <w:rPr>
          <w:i/>
          <w:color w:val="808080" w:themeColor="background1" w:themeShade="80"/>
          <w:sz w:val="16"/>
          <w:szCs w:val="16"/>
        </w:rPr>
      </w:pPr>
    </w:p>
    <w:p w14:paraId="6871D4F7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B.2.2 Celkové urbanistické a architektonické řešení</w:t>
      </w:r>
    </w:p>
    <w:p w14:paraId="7203E371" w14:textId="77777777" w:rsidR="00AE2F2C" w:rsidRPr="001810F2" w:rsidRDefault="006A6786">
      <w:pPr>
        <w:numPr>
          <w:ilvl w:val="0"/>
          <w:numId w:val="8"/>
        </w:numPr>
        <w:ind w:hanging="257"/>
        <w:rPr>
          <w:i/>
          <w:color w:val="808080" w:themeColor="background1" w:themeShade="80"/>
          <w:sz w:val="16"/>
          <w:szCs w:val="16"/>
        </w:rPr>
      </w:pPr>
      <w:proofErr w:type="gramStart"/>
      <w:r w:rsidRPr="001810F2">
        <w:rPr>
          <w:i/>
          <w:color w:val="808080" w:themeColor="background1" w:themeShade="80"/>
          <w:sz w:val="16"/>
          <w:szCs w:val="16"/>
        </w:rPr>
        <w:t>urbanismus - územní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 xml:space="preserve"> regulace, kompozice prostorového řešení,</w:t>
      </w:r>
    </w:p>
    <w:p w14:paraId="1A394C7B" w14:textId="77777777" w:rsidR="00AE2F2C" w:rsidRPr="001810F2" w:rsidRDefault="006A6786">
      <w:pPr>
        <w:numPr>
          <w:ilvl w:val="0"/>
          <w:numId w:val="8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architektonické </w:t>
      </w:r>
      <w:proofErr w:type="gramStart"/>
      <w:r w:rsidRPr="001810F2">
        <w:rPr>
          <w:i/>
          <w:color w:val="808080" w:themeColor="background1" w:themeShade="80"/>
          <w:sz w:val="16"/>
          <w:szCs w:val="16"/>
        </w:rPr>
        <w:t>řešení - kompozice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 xml:space="preserve"> tvarového řešení, materiálové a barevné řešení.</w:t>
      </w:r>
    </w:p>
    <w:p w14:paraId="2337C9DA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2E476865" w14:textId="77777777" w:rsidR="001810F2" w:rsidRDefault="00F5628C" w:rsidP="00031016">
      <w:pPr>
        <w:ind w:left="0"/>
        <w:rPr>
          <w:color w:val="auto"/>
          <w:szCs w:val="18"/>
        </w:rPr>
      </w:pPr>
      <w:r w:rsidRPr="00F5628C">
        <w:rPr>
          <w:color w:val="auto"/>
          <w:szCs w:val="18"/>
        </w:rPr>
        <w:t>1.</w:t>
      </w:r>
      <w:proofErr w:type="gramStart"/>
      <w:r w:rsidRPr="00F5628C">
        <w:rPr>
          <w:color w:val="auto"/>
          <w:szCs w:val="18"/>
        </w:rPr>
        <w:t xml:space="preserve">Tělocvičny  </w:t>
      </w:r>
      <w:r>
        <w:rPr>
          <w:color w:val="auto"/>
          <w:szCs w:val="18"/>
        </w:rPr>
        <w:t>a</w:t>
      </w:r>
      <w:proofErr w:type="gramEnd"/>
      <w:r>
        <w:rPr>
          <w:color w:val="auto"/>
          <w:szCs w:val="18"/>
        </w:rPr>
        <w:t xml:space="preserve"> </w:t>
      </w:r>
      <w:r w:rsidRPr="00F5628C">
        <w:rPr>
          <w:color w:val="auto"/>
          <w:szCs w:val="18"/>
        </w:rPr>
        <w:t xml:space="preserve">nářaďovny </w:t>
      </w:r>
    </w:p>
    <w:p w14:paraId="047CA703" w14:textId="7596EF24" w:rsidR="00F5628C" w:rsidRDefault="00F5628C" w:rsidP="00031016">
      <w:pPr>
        <w:ind w:left="0"/>
        <w:rPr>
          <w:color w:val="auto"/>
          <w:szCs w:val="18"/>
        </w:rPr>
      </w:pPr>
      <w:r>
        <w:rPr>
          <w:color w:val="auto"/>
          <w:szCs w:val="18"/>
        </w:rPr>
        <w:t>a)</w:t>
      </w:r>
      <w:r>
        <w:rPr>
          <w:color w:val="auto"/>
          <w:szCs w:val="18"/>
        </w:rPr>
        <w:tab/>
        <w:t xml:space="preserve">podlahy </w:t>
      </w:r>
      <w:proofErr w:type="gramStart"/>
      <w:r>
        <w:rPr>
          <w:color w:val="auto"/>
          <w:szCs w:val="18"/>
        </w:rPr>
        <w:t xml:space="preserve">nové </w:t>
      </w:r>
      <w:r w:rsidR="002D0A52">
        <w:rPr>
          <w:color w:val="auto"/>
          <w:szCs w:val="18"/>
        </w:rPr>
        <w:t xml:space="preserve"> </w:t>
      </w:r>
      <w:r>
        <w:rPr>
          <w:color w:val="auto"/>
          <w:szCs w:val="18"/>
        </w:rPr>
        <w:t>systémová</w:t>
      </w:r>
      <w:proofErr w:type="gramEnd"/>
      <w:r>
        <w:rPr>
          <w:color w:val="auto"/>
          <w:szCs w:val="18"/>
        </w:rPr>
        <w:t xml:space="preserve"> dřevěná podlaha </w:t>
      </w:r>
      <w:r w:rsidR="002D0A52">
        <w:rPr>
          <w:color w:val="auto"/>
          <w:szCs w:val="18"/>
        </w:rPr>
        <w:t xml:space="preserve">, v nářaďovnách keramická dlažba.  </w:t>
      </w:r>
    </w:p>
    <w:p w14:paraId="3D1FDA08" w14:textId="30EA62D7" w:rsidR="00F5628C" w:rsidRDefault="00F5628C" w:rsidP="00031016">
      <w:pPr>
        <w:spacing w:after="0" w:line="240" w:lineRule="auto"/>
        <w:ind w:left="708" w:hanging="708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color w:val="auto"/>
          <w:szCs w:val="18"/>
        </w:rPr>
        <w:t xml:space="preserve">b)  </w:t>
      </w:r>
      <w:r w:rsidR="00031016">
        <w:rPr>
          <w:color w:val="auto"/>
          <w:szCs w:val="18"/>
        </w:rPr>
        <w:tab/>
      </w:r>
      <w:r>
        <w:rPr>
          <w:color w:val="auto"/>
          <w:szCs w:val="18"/>
        </w:rPr>
        <w:t>obklad stěn do 3,</w:t>
      </w:r>
      <w:r w:rsidR="002D0A52">
        <w:rPr>
          <w:color w:val="auto"/>
          <w:szCs w:val="18"/>
        </w:rPr>
        <w:t>045</w:t>
      </w:r>
      <w:r>
        <w:rPr>
          <w:color w:val="auto"/>
          <w:szCs w:val="18"/>
        </w:rPr>
        <w:t xml:space="preserve">m – </w:t>
      </w:r>
      <w:r>
        <w:rPr>
          <w:rFonts w:eastAsiaTheme="minorHAnsi" w:cs="Calibri"/>
          <w:color w:val="auto"/>
          <w:szCs w:val="18"/>
          <w:lang w:eastAsia="en-US"/>
        </w:rPr>
        <w:t xml:space="preserve">v tělocvičnách proveden obklad </w:t>
      </w:r>
      <w:r w:rsidR="002D0A52">
        <w:rPr>
          <w:rFonts w:eastAsiaTheme="minorHAnsi" w:cs="Calibri"/>
          <w:color w:val="auto"/>
          <w:szCs w:val="18"/>
          <w:lang w:eastAsia="en-US"/>
        </w:rPr>
        <w:t xml:space="preserve">dřevěnými 3vrstvými masivními deskami na </w:t>
      </w:r>
      <w:proofErr w:type="spellStart"/>
      <w:proofErr w:type="gramStart"/>
      <w:r w:rsidR="002D0A52">
        <w:rPr>
          <w:rFonts w:eastAsiaTheme="minorHAnsi" w:cs="Calibri"/>
          <w:color w:val="auto"/>
          <w:szCs w:val="18"/>
          <w:lang w:eastAsia="en-US"/>
        </w:rPr>
        <w:t>dřev.rošt</w:t>
      </w:r>
      <w:proofErr w:type="spellEnd"/>
      <w:proofErr w:type="gramEnd"/>
      <w:r w:rsidR="002D0A52">
        <w:rPr>
          <w:rFonts w:eastAsiaTheme="minorHAnsi" w:cs="Calibri"/>
          <w:color w:val="auto"/>
          <w:szCs w:val="18"/>
          <w:lang w:eastAsia="en-US"/>
        </w:rPr>
        <w:t xml:space="preserve">  </w:t>
      </w:r>
      <w:r>
        <w:rPr>
          <w:rFonts w:eastAsiaTheme="minorHAnsi" w:cs="Calibri"/>
          <w:color w:val="auto"/>
          <w:szCs w:val="18"/>
          <w:lang w:eastAsia="en-US"/>
        </w:rPr>
        <w:t>mezi vodorovnými latěmi šířky do 75mm budou provedeny mezery šíře do 45mm.</w:t>
      </w:r>
    </w:p>
    <w:p w14:paraId="09FC4ABD" w14:textId="5E7FFE35" w:rsidR="00F5628C" w:rsidRDefault="00F5628C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c)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dělící stěna – obklad dřevěný s výplní minerální vatou </w:t>
      </w:r>
      <w:proofErr w:type="gramStart"/>
      <w:r w:rsidR="004F5EBA">
        <w:rPr>
          <w:rFonts w:eastAsiaTheme="minorHAnsi" w:cs="Calibri"/>
          <w:color w:val="auto"/>
          <w:szCs w:val="18"/>
          <w:lang w:eastAsia="en-US"/>
        </w:rPr>
        <w:t>1</w:t>
      </w:r>
      <w:r w:rsidR="002D0A52">
        <w:rPr>
          <w:rFonts w:eastAsiaTheme="minorHAnsi" w:cs="Calibri"/>
          <w:color w:val="auto"/>
          <w:szCs w:val="18"/>
          <w:lang w:eastAsia="en-US"/>
        </w:rPr>
        <w:t>6</w:t>
      </w:r>
      <w:r w:rsidR="004F5EBA">
        <w:rPr>
          <w:rFonts w:eastAsiaTheme="minorHAnsi" w:cs="Calibri"/>
          <w:color w:val="auto"/>
          <w:szCs w:val="18"/>
          <w:lang w:eastAsia="en-US"/>
        </w:rPr>
        <w:t>0mm</w:t>
      </w:r>
      <w:proofErr w:type="gramEnd"/>
    </w:p>
    <w:p w14:paraId="2ECBE25E" w14:textId="77777777" w:rsidR="00F5628C" w:rsidRDefault="00F5628C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d)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nad obklady – štuková omítka s omyvatelným nátěrem </w:t>
      </w:r>
    </w:p>
    <w:p w14:paraId="5EB80258" w14:textId="77777777" w:rsidR="00F5628C" w:rsidRDefault="00F5628C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e)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střešní konstrukce – stávající nosníky I </w:t>
      </w:r>
      <w:proofErr w:type="gramStart"/>
      <w:r>
        <w:rPr>
          <w:rFonts w:eastAsiaTheme="minorHAnsi" w:cs="Calibri"/>
          <w:color w:val="auto"/>
          <w:szCs w:val="18"/>
          <w:lang w:eastAsia="en-US"/>
        </w:rPr>
        <w:t>500 ,</w:t>
      </w:r>
      <w:proofErr w:type="gramEnd"/>
      <w:r>
        <w:rPr>
          <w:rFonts w:eastAsiaTheme="minorHAnsi" w:cs="Calibri"/>
          <w:color w:val="auto"/>
          <w:szCs w:val="18"/>
          <w:lang w:eastAsia="en-US"/>
        </w:rPr>
        <w:t xml:space="preserve"> VSŽ plech </w:t>
      </w:r>
      <w:r w:rsidR="00CB42D3">
        <w:rPr>
          <w:rFonts w:eastAsiaTheme="minorHAnsi" w:cs="Calibri"/>
          <w:color w:val="auto"/>
          <w:szCs w:val="18"/>
          <w:lang w:eastAsia="en-US"/>
        </w:rPr>
        <w:t xml:space="preserve">– členitý povrch </w:t>
      </w:r>
    </w:p>
    <w:p w14:paraId="543ECDC6" w14:textId="77777777" w:rsidR="00CB42D3" w:rsidRDefault="00F5628C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f)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výplně otvorů – stávající okna plastová </w:t>
      </w:r>
      <w:proofErr w:type="gramStart"/>
      <w:r w:rsidR="00CB42D3">
        <w:rPr>
          <w:rFonts w:eastAsiaTheme="minorHAnsi" w:cs="Calibri"/>
          <w:color w:val="auto"/>
          <w:szCs w:val="18"/>
          <w:lang w:eastAsia="en-US"/>
        </w:rPr>
        <w:t>členitá ,</w:t>
      </w:r>
      <w:proofErr w:type="gramEnd"/>
      <w:r w:rsidR="00CB42D3">
        <w:rPr>
          <w:rFonts w:eastAsiaTheme="minorHAnsi" w:cs="Calibri"/>
          <w:color w:val="auto"/>
          <w:szCs w:val="18"/>
          <w:lang w:eastAsia="en-US"/>
        </w:rPr>
        <w:t xml:space="preserve"> spodní část je větratelná přes táhla</w:t>
      </w:r>
    </w:p>
    <w:p w14:paraId="0868FCAD" w14:textId="77777777" w:rsidR="00CB42D3" w:rsidRDefault="00CB42D3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g)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nucené </w:t>
      </w:r>
      <w:proofErr w:type="gramStart"/>
      <w:r>
        <w:rPr>
          <w:rFonts w:eastAsiaTheme="minorHAnsi" w:cs="Calibri"/>
          <w:color w:val="auto"/>
          <w:szCs w:val="18"/>
          <w:lang w:eastAsia="en-US"/>
        </w:rPr>
        <w:t>větrání  -</w:t>
      </w:r>
      <w:proofErr w:type="gramEnd"/>
      <w:r>
        <w:rPr>
          <w:rFonts w:eastAsiaTheme="minorHAnsi" w:cs="Calibri"/>
          <w:color w:val="auto"/>
          <w:szCs w:val="18"/>
          <w:lang w:eastAsia="en-US"/>
        </w:rPr>
        <w:t xml:space="preserve"> stávající technologie v předsazené stěně </w:t>
      </w:r>
    </w:p>
    <w:p w14:paraId="3EB220DC" w14:textId="77777777" w:rsidR="006055A4" w:rsidRDefault="006055A4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h)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dveře </w:t>
      </w:r>
      <w:proofErr w:type="gramStart"/>
      <w:r>
        <w:rPr>
          <w:rFonts w:eastAsiaTheme="minorHAnsi" w:cs="Calibri"/>
          <w:color w:val="auto"/>
          <w:szCs w:val="18"/>
          <w:lang w:eastAsia="en-US"/>
        </w:rPr>
        <w:t>dvoukřídlé- laminát</w:t>
      </w:r>
      <w:proofErr w:type="gramEnd"/>
      <w:r>
        <w:rPr>
          <w:rFonts w:eastAsiaTheme="minorHAnsi" w:cs="Calibri"/>
          <w:color w:val="auto"/>
          <w:szCs w:val="18"/>
          <w:lang w:eastAsia="en-US"/>
        </w:rPr>
        <w:t xml:space="preserve"> s povrchovou úpravou CPL 0.2 do obložkové zárubně</w:t>
      </w:r>
    </w:p>
    <w:p w14:paraId="52A3719C" w14:textId="77777777" w:rsidR="00CB42D3" w:rsidRDefault="00CB42D3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</w:p>
    <w:p w14:paraId="634A57C5" w14:textId="77777777" w:rsidR="00CB42D3" w:rsidRDefault="00CB42D3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 xml:space="preserve">2.Zázemí a chodby </w:t>
      </w:r>
    </w:p>
    <w:p w14:paraId="36160233" w14:textId="77777777" w:rsidR="00CB42D3" w:rsidRDefault="00CB42D3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a)</w:t>
      </w:r>
      <w:r>
        <w:rPr>
          <w:rFonts w:eastAsiaTheme="minorHAnsi" w:cs="Calibri"/>
          <w:color w:val="auto"/>
          <w:szCs w:val="18"/>
          <w:lang w:eastAsia="en-US"/>
        </w:rPr>
        <w:tab/>
        <w:t>podlahy v chodbách a technické místnosti – keramická dlažba</w:t>
      </w:r>
    </w:p>
    <w:p w14:paraId="055F2C02" w14:textId="77777777" w:rsidR="00CB42D3" w:rsidRDefault="00CB42D3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b)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podlahy v kabinetech a v šatnách – PVC včetně soklíků </w:t>
      </w:r>
    </w:p>
    <w:p w14:paraId="2F27F529" w14:textId="4F2EECF7" w:rsidR="00CB42D3" w:rsidRDefault="00CB42D3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c)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obklad stěn plošnými dílci – laminátový povrch do výšky </w:t>
      </w:r>
      <w:r w:rsidR="002D0A52">
        <w:rPr>
          <w:rFonts w:eastAsiaTheme="minorHAnsi" w:cs="Calibri"/>
          <w:color w:val="auto"/>
          <w:szCs w:val="18"/>
          <w:lang w:eastAsia="en-US"/>
        </w:rPr>
        <w:t xml:space="preserve">cca </w:t>
      </w:r>
      <w:proofErr w:type="gramStart"/>
      <w:r w:rsidR="002D0A52">
        <w:rPr>
          <w:rFonts w:eastAsiaTheme="minorHAnsi" w:cs="Calibri"/>
          <w:color w:val="auto"/>
          <w:szCs w:val="18"/>
          <w:lang w:eastAsia="en-US"/>
        </w:rPr>
        <w:t>2050</w:t>
      </w:r>
      <w:r>
        <w:rPr>
          <w:rFonts w:eastAsiaTheme="minorHAnsi" w:cs="Calibri"/>
          <w:color w:val="auto"/>
          <w:szCs w:val="18"/>
          <w:lang w:eastAsia="en-US"/>
        </w:rPr>
        <w:t>mm</w:t>
      </w:r>
      <w:proofErr w:type="gramEnd"/>
    </w:p>
    <w:p w14:paraId="2AF4F4B9" w14:textId="77777777" w:rsidR="00CB42D3" w:rsidRDefault="00CB42D3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d)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štukové omítky s omyvatelným nátěrem </w:t>
      </w:r>
    </w:p>
    <w:p w14:paraId="125D13FC" w14:textId="77777777" w:rsidR="00CB42D3" w:rsidRDefault="00CB42D3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e)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sprchy – stávající keramické obklady </w:t>
      </w:r>
      <w:r w:rsidR="006055A4">
        <w:rPr>
          <w:rFonts w:eastAsiaTheme="minorHAnsi" w:cs="Calibri"/>
          <w:color w:val="auto"/>
          <w:szCs w:val="18"/>
          <w:lang w:eastAsia="en-US"/>
        </w:rPr>
        <w:t xml:space="preserve">a dlažby </w:t>
      </w:r>
    </w:p>
    <w:p w14:paraId="17D4558F" w14:textId="18DBFBAA" w:rsidR="00CB42D3" w:rsidRDefault="00CB42D3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 xml:space="preserve">f) </w:t>
      </w:r>
      <w:r>
        <w:rPr>
          <w:rFonts w:eastAsiaTheme="minorHAnsi" w:cs="Calibri"/>
          <w:color w:val="auto"/>
          <w:szCs w:val="18"/>
          <w:lang w:eastAsia="en-US"/>
        </w:rPr>
        <w:tab/>
        <w:t>u oken – nově parapety</w:t>
      </w:r>
      <w:r w:rsidR="007E2B50">
        <w:rPr>
          <w:rFonts w:eastAsiaTheme="minorHAnsi" w:cs="Calibri"/>
          <w:color w:val="auto"/>
          <w:szCs w:val="18"/>
          <w:lang w:eastAsia="en-US"/>
        </w:rPr>
        <w:t xml:space="preserve"> </w:t>
      </w:r>
      <w:r w:rsidR="002D0A52">
        <w:rPr>
          <w:rFonts w:eastAsiaTheme="minorHAnsi" w:cs="Calibri"/>
          <w:color w:val="auto"/>
          <w:szCs w:val="18"/>
          <w:lang w:eastAsia="en-US"/>
        </w:rPr>
        <w:t xml:space="preserve">z lamina </w:t>
      </w:r>
      <w:r>
        <w:rPr>
          <w:rFonts w:eastAsiaTheme="minorHAnsi" w:cs="Calibri"/>
          <w:color w:val="auto"/>
          <w:szCs w:val="18"/>
          <w:lang w:eastAsia="en-US"/>
        </w:rPr>
        <w:t xml:space="preserve">s větracími mřížkami </w:t>
      </w:r>
      <w:bookmarkStart w:id="1" w:name="_GoBack"/>
      <w:bookmarkEnd w:id="1"/>
      <w:r w:rsidR="007E2B50">
        <w:rPr>
          <w:rFonts w:eastAsiaTheme="minorHAnsi" w:cs="Calibri"/>
          <w:color w:val="auto"/>
          <w:szCs w:val="18"/>
          <w:lang w:eastAsia="en-US"/>
        </w:rPr>
        <w:t xml:space="preserve"> </w:t>
      </w:r>
    </w:p>
    <w:p w14:paraId="47E30C77" w14:textId="77777777" w:rsidR="00CB42D3" w:rsidRDefault="00CB42D3" w:rsidP="00031016">
      <w:pPr>
        <w:spacing w:after="0" w:line="240" w:lineRule="auto"/>
        <w:ind w:left="708" w:hanging="708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lastRenderedPageBreak/>
        <w:t>g)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podhledy – minerální podhled (1200*600mm) na chodbách a ve vestibulu světlá výška </w:t>
      </w:r>
      <w:proofErr w:type="gramStart"/>
      <w:r>
        <w:rPr>
          <w:rFonts w:eastAsiaTheme="minorHAnsi" w:cs="Calibri"/>
          <w:color w:val="auto"/>
          <w:szCs w:val="18"/>
          <w:lang w:eastAsia="en-US"/>
        </w:rPr>
        <w:t>minimálně  2600</w:t>
      </w:r>
      <w:proofErr w:type="gramEnd"/>
      <w:r>
        <w:rPr>
          <w:rFonts w:eastAsiaTheme="minorHAnsi" w:cs="Calibri"/>
          <w:color w:val="auto"/>
          <w:szCs w:val="18"/>
          <w:lang w:eastAsia="en-US"/>
        </w:rPr>
        <w:t xml:space="preserve">mm  </w:t>
      </w:r>
    </w:p>
    <w:p w14:paraId="6C620FF0" w14:textId="77777777" w:rsidR="006055A4" w:rsidRDefault="006055A4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h)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prostory sociálních zařízení větratelné okny </w:t>
      </w:r>
    </w:p>
    <w:p w14:paraId="090A5ACF" w14:textId="77777777" w:rsidR="004F5EBA" w:rsidRDefault="004F5EBA" w:rsidP="00031016">
      <w:pPr>
        <w:spacing w:after="0" w:line="240" w:lineRule="auto"/>
        <w:ind w:left="0" w:firstLine="0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>i)</w:t>
      </w:r>
      <w:r>
        <w:rPr>
          <w:rFonts w:eastAsiaTheme="minorHAnsi" w:cs="Calibri"/>
          <w:color w:val="auto"/>
          <w:szCs w:val="18"/>
          <w:lang w:eastAsia="en-US"/>
        </w:rPr>
        <w:tab/>
        <w:t xml:space="preserve">dveře jednokřídlé – laminát s povrchovou úpravou CPL 0.2 do stávajících zárubní </w:t>
      </w:r>
    </w:p>
    <w:p w14:paraId="6D4A6AF9" w14:textId="77777777" w:rsidR="00F5628C" w:rsidRDefault="00F5628C" w:rsidP="00F5628C">
      <w:pPr>
        <w:spacing w:after="0" w:line="240" w:lineRule="auto"/>
        <w:ind w:left="709" w:hanging="349"/>
        <w:jc w:val="left"/>
        <w:rPr>
          <w:rFonts w:eastAsiaTheme="minorHAnsi" w:cs="Calibri"/>
          <w:color w:val="auto"/>
          <w:szCs w:val="18"/>
          <w:lang w:eastAsia="en-US"/>
        </w:rPr>
      </w:pPr>
      <w:r>
        <w:rPr>
          <w:rFonts w:eastAsiaTheme="minorHAnsi" w:cs="Calibri"/>
          <w:color w:val="auto"/>
          <w:szCs w:val="18"/>
          <w:lang w:eastAsia="en-US"/>
        </w:rPr>
        <w:t xml:space="preserve">    </w:t>
      </w:r>
    </w:p>
    <w:p w14:paraId="5AF6C000" w14:textId="77777777" w:rsidR="00F5628C" w:rsidRPr="00F5628C" w:rsidRDefault="00F5628C" w:rsidP="00F5628C">
      <w:pPr>
        <w:ind w:left="370"/>
        <w:rPr>
          <w:color w:val="auto"/>
          <w:szCs w:val="18"/>
        </w:rPr>
      </w:pPr>
    </w:p>
    <w:p w14:paraId="4730AF6B" w14:textId="77777777" w:rsidR="00F5628C" w:rsidRDefault="00F5628C" w:rsidP="00F5628C">
      <w:pPr>
        <w:ind w:left="370"/>
        <w:rPr>
          <w:color w:val="808080" w:themeColor="background1" w:themeShade="80"/>
          <w:szCs w:val="18"/>
        </w:rPr>
      </w:pPr>
    </w:p>
    <w:p w14:paraId="31C67988" w14:textId="77777777" w:rsidR="00AE2F2C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B.2.3 Celkové provozní řešení, technologie výroby</w:t>
      </w:r>
    </w:p>
    <w:p w14:paraId="1A4FF90B" w14:textId="04C7263D" w:rsidR="00031016" w:rsidRDefault="004F5EBA" w:rsidP="00031016">
      <w:pPr>
        <w:spacing w:after="112"/>
        <w:ind w:left="0" w:firstLine="0"/>
        <w:rPr>
          <w:color w:val="auto"/>
          <w:szCs w:val="18"/>
        </w:rPr>
      </w:pPr>
      <w:r w:rsidRPr="004F5EBA">
        <w:rPr>
          <w:color w:val="auto"/>
          <w:szCs w:val="18"/>
        </w:rPr>
        <w:t xml:space="preserve">Dispoziční </w:t>
      </w:r>
      <w:proofErr w:type="gramStart"/>
      <w:r w:rsidRPr="004F5EBA">
        <w:rPr>
          <w:color w:val="auto"/>
          <w:szCs w:val="18"/>
        </w:rPr>
        <w:t>řešení  a</w:t>
      </w:r>
      <w:proofErr w:type="gramEnd"/>
      <w:r w:rsidRPr="004F5EBA">
        <w:rPr>
          <w:color w:val="auto"/>
          <w:szCs w:val="18"/>
        </w:rPr>
        <w:t xml:space="preserve"> technologie /způsob vytápění , větrání/ zůstávají  stávající</w:t>
      </w:r>
      <w:r w:rsidR="00031016">
        <w:rPr>
          <w:color w:val="auto"/>
          <w:szCs w:val="18"/>
        </w:rPr>
        <w:t xml:space="preserve">. V rámci obou etap dojde k výměně radiátorů a trubního rozvodu </w:t>
      </w:r>
      <w:proofErr w:type="gramStart"/>
      <w:r w:rsidR="00031016">
        <w:rPr>
          <w:color w:val="auto"/>
          <w:szCs w:val="18"/>
        </w:rPr>
        <w:t>vytápění .</w:t>
      </w:r>
      <w:proofErr w:type="gramEnd"/>
      <w:r w:rsidR="00031016">
        <w:rPr>
          <w:color w:val="auto"/>
          <w:szCs w:val="18"/>
        </w:rPr>
        <w:t xml:space="preserve"> Bude </w:t>
      </w:r>
      <w:proofErr w:type="gramStart"/>
      <w:r w:rsidR="00031016">
        <w:rPr>
          <w:color w:val="auto"/>
          <w:szCs w:val="18"/>
        </w:rPr>
        <w:t>upravena  elektroinstalace</w:t>
      </w:r>
      <w:proofErr w:type="gramEnd"/>
      <w:r w:rsidR="00031016">
        <w:rPr>
          <w:color w:val="auto"/>
          <w:szCs w:val="18"/>
        </w:rPr>
        <w:t>.</w:t>
      </w:r>
    </w:p>
    <w:p w14:paraId="1039B280" w14:textId="77777777" w:rsidR="001810F2" w:rsidRPr="001810F2" w:rsidRDefault="001810F2">
      <w:pPr>
        <w:spacing w:after="112"/>
        <w:rPr>
          <w:i/>
          <w:color w:val="808080" w:themeColor="background1" w:themeShade="80"/>
          <w:sz w:val="16"/>
          <w:szCs w:val="16"/>
        </w:rPr>
      </w:pPr>
    </w:p>
    <w:p w14:paraId="10818A1B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B.2.4 Bezbariérové užívání stavby</w:t>
      </w:r>
    </w:p>
    <w:p w14:paraId="549BEAB9" w14:textId="77777777" w:rsidR="00AE2F2C" w:rsidRDefault="006A6786">
      <w:pPr>
        <w:ind w:left="37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Zásady řešení přístupnosti a užívání stavby osobami se sníženou schopností pohybu nebo orientace včetně údajů o podmínkách pro výkon práce osob se zdravotním postižením.</w:t>
      </w:r>
    </w:p>
    <w:p w14:paraId="7C88AEE5" w14:textId="77777777" w:rsidR="004F5EBA" w:rsidRPr="001810F2" w:rsidRDefault="004F5EBA">
      <w:pPr>
        <w:ind w:left="370"/>
        <w:rPr>
          <w:i/>
          <w:color w:val="808080" w:themeColor="background1" w:themeShade="80"/>
          <w:sz w:val="16"/>
          <w:szCs w:val="16"/>
        </w:rPr>
      </w:pPr>
    </w:p>
    <w:p w14:paraId="22AA726A" w14:textId="77777777" w:rsidR="004F5EBA" w:rsidRPr="004F5EBA" w:rsidRDefault="004F5EBA" w:rsidP="00031016">
      <w:pPr>
        <w:ind w:left="0" w:firstLine="0"/>
        <w:rPr>
          <w:color w:val="auto"/>
          <w:szCs w:val="18"/>
        </w:rPr>
      </w:pPr>
      <w:r w:rsidRPr="004F5EBA">
        <w:rPr>
          <w:color w:val="auto"/>
          <w:szCs w:val="18"/>
        </w:rPr>
        <w:t xml:space="preserve">Na </w:t>
      </w:r>
      <w:proofErr w:type="gramStart"/>
      <w:r w:rsidRPr="004F5EBA">
        <w:rPr>
          <w:color w:val="auto"/>
          <w:szCs w:val="18"/>
        </w:rPr>
        <w:t>základě  zaměření</w:t>
      </w:r>
      <w:proofErr w:type="gramEnd"/>
      <w:r w:rsidRPr="004F5EBA">
        <w:rPr>
          <w:color w:val="auto"/>
          <w:szCs w:val="18"/>
        </w:rPr>
        <w:t xml:space="preserve"> stavby lze konstatovat , že upravované prostory nebudou po realizaci vykazovat výškové rozdíly vyšší 20mm / mezi provozními celky/.</w:t>
      </w:r>
    </w:p>
    <w:p w14:paraId="7FF423A5" w14:textId="77777777" w:rsidR="004F5EBA" w:rsidRPr="004F5EBA" w:rsidRDefault="004F5EBA" w:rsidP="00031016">
      <w:pPr>
        <w:ind w:left="0" w:firstLine="0"/>
        <w:rPr>
          <w:color w:val="808080" w:themeColor="background1" w:themeShade="80"/>
          <w:sz w:val="16"/>
          <w:szCs w:val="16"/>
        </w:rPr>
      </w:pPr>
    </w:p>
    <w:p w14:paraId="54087AA9" w14:textId="68E35918" w:rsidR="00506A19" w:rsidRDefault="00506A19" w:rsidP="00031016">
      <w:pPr>
        <w:widowControl w:val="0"/>
        <w:shd w:val="clear" w:color="auto" w:fill="FFFFFF"/>
        <w:spacing w:line="274" w:lineRule="exact"/>
        <w:ind w:left="0" w:right="5" w:firstLine="0"/>
        <w:rPr>
          <w:rFonts w:cs="Arial"/>
          <w:spacing w:val="-15"/>
          <w:szCs w:val="18"/>
        </w:rPr>
      </w:pPr>
      <w:r w:rsidRPr="00506A19">
        <w:rPr>
          <w:rFonts w:cs="Arial"/>
          <w:spacing w:val="4"/>
          <w:szCs w:val="18"/>
        </w:rPr>
        <w:t xml:space="preserve">Dokumentace splňuje požadavky stanovené stavebním zákonem a </w:t>
      </w:r>
      <w:proofErr w:type="spellStart"/>
      <w:r w:rsidRPr="00506A19">
        <w:rPr>
          <w:rFonts w:cs="Arial"/>
          <w:spacing w:val="4"/>
          <w:szCs w:val="18"/>
        </w:rPr>
        <w:t>vyhl</w:t>
      </w:r>
      <w:proofErr w:type="spellEnd"/>
      <w:r w:rsidRPr="00506A19">
        <w:rPr>
          <w:rFonts w:cs="Arial"/>
          <w:spacing w:val="4"/>
          <w:szCs w:val="18"/>
        </w:rPr>
        <w:t xml:space="preserve">. o obecných technických </w:t>
      </w:r>
      <w:r w:rsidRPr="00506A19">
        <w:rPr>
          <w:rFonts w:cs="Arial"/>
          <w:spacing w:val="5"/>
          <w:szCs w:val="18"/>
        </w:rPr>
        <w:t xml:space="preserve">požadavcích na výstavbu č. 268/2009 Sb. o změně vyhlášky o obecných </w:t>
      </w:r>
      <w:r w:rsidRPr="00506A19">
        <w:rPr>
          <w:rFonts w:cs="Arial"/>
          <w:spacing w:val="1"/>
          <w:szCs w:val="18"/>
        </w:rPr>
        <w:t xml:space="preserve">technických požadavcích na výstavbu </w:t>
      </w:r>
      <w:r w:rsidRPr="00506A19">
        <w:rPr>
          <w:rFonts w:cs="Arial"/>
          <w:spacing w:val="5"/>
          <w:szCs w:val="18"/>
        </w:rPr>
        <w:t xml:space="preserve">a </w:t>
      </w:r>
      <w:proofErr w:type="spellStart"/>
      <w:r w:rsidRPr="00506A19">
        <w:rPr>
          <w:rFonts w:cs="Arial"/>
          <w:spacing w:val="5"/>
          <w:szCs w:val="18"/>
        </w:rPr>
        <w:t>vyhl</w:t>
      </w:r>
      <w:proofErr w:type="spellEnd"/>
      <w:r w:rsidRPr="00506A19">
        <w:rPr>
          <w:rFonts w:cs="Arial"/>
          <w:spacing w:val="5"/>
          <w:szCs w:val="18"/>
        </w:rPr>
        <w:t>. č. 501/2006 Sb</w:t>
      </w:r>
      <w:r w:rsidRPr="00506A19">
        <w:rPr>
          <w:rFonts w:cs="Arial"/>
          <w:spacing w:val="1"/>
          <w:szCs w:val="18"/>
        </w:rPr>
        <w:t xml:space="preserve">. </w:t>
      </w:r>
      <w:r w:rsidRPr="00506A19">
        <w:rPr>
          <w:rFonts w:cs="Arial"/>
          <w:spacing w:val="-15"/>
          <w:szCs w:val="18"/>
        </w:rPr>
        <w:t>o obecných požadavcích na využívání území.</w:t>
      </w:r>
    </w:p>
    <w:p w14:paraId="74DDDB1C" w14:textId="7E2BC8DD" w:rsidR="002D0A52" w:rsidRDefault="002D0A52" w:rsidP="00506A19">
      <w:pPr>
        <w:widowControl w:val="0"/>
        <w:shd w:val="clear" w:color="auto" w:fill="FFFFFF"/>
        <w:spacing w:line="274" w:lineRule="exact"/>
        <w:ind w:left="284" w:right="5" w:firstLine="0"/>
        <w:rPr>
          <w:rFonts w:eastAsia="Times New Roman" w:cs="Arial"/>
          <w:color w:val="auto"/>
          <w:spacing w:val="1"/>
          <w:szCs w:val="18"/>
        </w:rPr>
      </w:pPr>
    </w:p>
    <w:p w14:paraId="0DCC9343" w14:textId="77777777" w:rsidR="001810F2" w:rsidRPr="001810F2" w:rsidRDefault="001810F2">
      <w:pPr>
        <w:spacing w:after="112"/>
        <w:rPr>
          <w:i/>
          <w:color w:val="808080" w:themeColor="background1" w:themeShade="80"/>
          <w:sz w:val="16"/>
          <w:szCs w:val="16"/>
        </w:rPr>
      </w:pPr>
    </w:p>
    <w:p w14:paraId="7C3A2676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B.2.6 Základní charakteristika objektů</w:t>
      </w:r>
    </w:p>
    <w:p w14:paraId="5DE274C0" w14:textId="77777777" w:rsidR="00AE2F2C" w:rsidRPr="001810F2" w:rsidRDefault="006A6786">
      <w:pPr>
        <w:numPr>
          <w:ilvl w:val="0"/>
          <w:numId w:val="9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stavební řešení,</w:t>
      </w:r>
    </w:p>
    <w:p w14:paraId="53A5DB91" w14:textId="77777777" w:rsidR="00AE2F2C" w:rsidRPr="001810F2" w:rsidRDefault="006A6786">
      <w:pPr>
        <w:numPr>
          <w:ilvl w:val="0"/>
          <w:numId w:val="9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konstrukční a materiálové řešení,</w:t>
      </w:r>
    </w:p>
    <w:p w14:paraId="1CE52025" w14:textId="72E97E6E" w:rsidR="00AE2F2C" w:rsidRDefault="006A6786">
      <w:pPr>
        <w:numPr>
          <w:ilvl w:val="0"/>
          <w:numId w:val="9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mechanická odolnost a stabilita.</w:t>
      </w:r>
    </w:p>
    <w:p w14:paraId="02A42505" w14:textId="6E2CE963" w:rsidR="00031016" w:rsidRDefault="00031016" w:rsidP="00031016">
      <w:pPr>
        <w:rPr>
          <w:i/>
          <w:color w:val="808080" w:themeColor="background1" w:themeShade="80"/>
          <w:sz w:val="16"/>
          <w:szCs w:val="16"/>
        </w:rPr>
      </w:pPr>
    </w:p>
    <w:p w14:paraId="7F4FA449" w14:textId="5907D717" w:rsidR="00D851EA" w:rsidRPr="00031016" w:rsidRDefault="00031016" w:rsidP="001810F2">
      <w:pPr>
        <w:rPr>
          <w:color w:val="auto"/>
          <w:szCs w:val="18"/>
        </w:rPr>
      </w:pPr>
      <w:r w:rsidRPr="00031016">
        <w:rPr>
          <w:color w:val="auto"/>
          <w:szCs w:val="18"/>
        </w:rPr>
        <w:t xml:space="preserve">Předmětem stavebních prací je výměna </w:t>
      </w:r>
      <w:proofErr w:type="spellStart"/>
      <w:proofErr w:type="gramStart"/>
      <w:r w:rsidRPr="00031016">
        <w:rPr>
          <w:color w:val="auto"/>
          <w:szCs w:val="18"/>
        </w:rPr>
        <w:t>resp.oprava</w:t>
      </w:r>
      <w:proofErr w:type="spellEnd"/>
      <w:proofErr w:type="gramEnd"/>
      <w:r w:rsidRPr="00031016">
        <w:rPr>
          <w:color w:val="auto"/>
          <w:szCs w:val="18"/>
        </w:rPr>
        <w:t xml:space="preserve">  povrchů (</w:t>
      </w:r>
      <w:proofErr w:type="spellStart"/>
      <w:r w:rsidRPr="00031016">
        <w:rPr>
          <w:color w:val="auto"/>
          <w:szCs w:val="18"/>
        </w:rPr>
        <w:t>podlahy,stěny</w:t>
      </w:r>
      <w:proofErr w:type="spellEnd"/>
      <w:r w:rsidRPr="00031016">
        <w:rPr>
          <w:color w:val="auto"/>
          <w:szCs w:val="18"/>
        </w:rPr>
        <w:t>)</w:t>
      </w:r>
      <w:r>
        <w:rPr>
          <w:color w:val="auto"/>
          <w:szCs w:val="18"/>
        </w:rPr>
        <w:t xml:space="preserve">. Do stávajících konstrukcí bude zasahováno minimálně. </w:t>
      </w:r>
      <w:r w:rsidRPr="00031016">
        <w:rPr>
          <w:color w:val="auto"/>
          <w:szCs w:val="18"/>
        </w:rPr>
        <w:t xml:space="preserve">  </w:t>
      </w:r>
    </w:p>
    <w:p w14:paraId="1BC9398B" w14:textId="11B14B49" w:rsidR="00D851EA" w:rsidRDefault="00D851EA" w:rsidP="001810F2">
      <w:pPr>
        <w:rPr>
          <w:i/>
          <w:color w:val="808080" w:themeColor="background1" w:themeShade="80"/>
          <w:sz w:val="16"/>
          <w:szCs w:val="16"/>
        </w:rPr>
      </w:pPr>
    </w:p>
    <w:p w14:paraId="6211466F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4BC7F40E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B.2.7 Základní charakteristika technických a technologických zařízení</w:t>
      </w:r>
    </w:p>
    <w:p w14:paraId="50EA8DDC" w14:textId="77777777" w:rsidR="00AE2F2C" w:rsidRPr="001810F2" w:rsidRDefault="006A6786">
      <w:pPr>
        <w:numPr>
          <w:ilvl w:val="0"/>
          <w:numId w:val="10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technické řešení,</w:t>
      </w:r>
    </w:p>
    <w:p w14:paraId="5151036B" w14:textId="1CD377FB" w:rsidR="00AE2F2C" w:rsidRDefault="006A6786">
      <w:pPr>
        <w:numPr>
          <w:ilvl w:val="0"/>
          <w:numId w:val="10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výčet technických a technologických zařízení.</w:t>
      </w:r>
    </w:p>
    <w:p w14:paraId="77AE9DDD" w14:textId="76BA4032" w:rsidR="00031016" w:rsidRDefault="00031016" w:rsidP="00031016">
      <w:pPr>
        <w:rPr>
          <w:color w:val="808080" w:themeColor="background1" w:themeShade="80"/>
          <w:szCs w:val="18"/>
        </w:rPr>
      </w:pPr>
    </w:p>
    <w:p w14:paraId="623DB8E5" w14:textId="00F474B7" w:rsidR="00031016" w:rsidRPr="00C82FCD" w:rsidRDefault="00031016" w:rsidP="00031016">
      <w:pPr>
        <w:rPr>
          <w:color w:val="auto"/>
          <w:szCs w:val="18"/>
        </w:rPr>
      </w:pPr>
      <w:r w:rsidRPr="00C82FCD">
        <w:rPr>
          <w:color w:val="auto"/>
          <w:szCs w:val="18"/>
        </w:rPr>
        <w:t>V rámci technických zařízení dojde k úpravě elektroinstalace (</w:t>
      </w:r>
      <w:proofErr w:type="spellStart"/>
      <w:proofErr w:type="gramStart"/>
      <w:r w:rsidRPr="00C82FCD">
        <w:rPr>
          <w:color w:val="auto"/>
          <w:szCs w:val="18"/>
        </w:rPr>
        <w:t>svět</w:t>
      </w:r>
      <w:r w:rsidR="00C82FCD" w:rsidRPr="00C82FCD">
        <w:rPr>
          <w:color w:val="auto"/>
          <w:szCs w:val="18"/>
        </w:rPr>
        <w:t>la,zásuvky</w:t>
      </w:r>
      <w:proofErr w:type="spellEnd"/>
      <w:proofErr w:type="gramEnd"/>
      <w:r w:rsidR="00C82FCD" w:rsidRPr="00C82FCD">
        <w:rPr>
          <w:color w:val="auto"/>
          <w:szCs w:val="18"/>
        </w:rPr>
        <w:t xml:space="preserve">) a rozvodů vytápění.  Přípojná místa a kapacity zůstávají neměnné.  </w:t>
      </w:r>
      <w:r w:rsidRPr="00C82FCD">
        <w:rPr>
          <w:color w:val="auto"/>
          <w:szCs w:val="18"/>
        </w:rPr>
        <w:t xml:space="preserve"> </w:t>
      </w:r>
    </w:p>
    <w:p w14:paraId="57E97D12" w14:textId="336FFF0C" w:rsidR="00031016" w:rsidRDefault="00031016" w:rsidP="00031016">
      <w:pPr>
        <w:rPr>
          <w:i/>
          <w:color w:val="808080" w:themeColor="background1" w:themeShade="80"/>
          <w:sz w:val="16"/>
          <w:szCs w:val="16"/>
        </w:rPr>
      </w:pPr>
    </w:p>
    <w:p w14:paraId="2BFCF930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44F108A5" w14:textId="2EB66747" w:rsidR="00AE2F2C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B.2.8 Zásady požárně bezpečnostního řešení</w:t>
      </w:r>
    </w:p>
    <w:p w14:paraId="26A4D23B" w14:textId="12A08F48" w:rsidR="00C82FCD" w:rsidRPr="00C82FCD" w:rsidRDefault="00C82FCD">
      <w:pPr>
        <w:spacing w:after="112"/>
        <w:rPr>
          <w:color w:val="auto"/>
          <w:szCs w:val="18"/>
        </w:rPr>
      </w:pPr>
      <w:r w:rsidRPr="00C82FCD">
        <w:rPr>
          <w:color w:val="auto"/>
          <w:szCs w:val="18"/>
        </w:rPr>
        <w:t xml:space="preserve">V rámci projektové dokumentace byla vypracován technická zpráva PBŔ s následujícím </w:t>
      </w:r>
      <w:proofErr w:type="gramStart"/>
      <w:r w:rsidRPr="00C82FCD">
        <w:rPr>
          <w:color w:val="auto"/>
          <w:szCs w:val="18"/>
        </w:rPr>
        <w:t>závěrem :</w:t>
      </w:r>
      <w:proofErr w:type="gramEnd"/>
      <w:r w:rsidRPr="00C82FCD">
        <w:rPr>
          <w:color w:val="auto"/>
          <w:szCs w:val="18"/>
        </w:rPr>
        <w:t xml:space="preserve">  </w:t>
      </w:r>
    </w:p>
    <w:p w14:paraId="01C9A6C7" w14:textId="69B7C430" w:rsidR="00C82FCD" w:rsidRPr="00C82FCD" w:rsidRDefault="00C82FCD" w:rsidP="00C82FCD">
      <w:pPr>
        <w:pStyle w:val="Textnormln"/>
        <w:spacing w:before="0"/>
        <w:rPr>
          <w:rFonts w:ascii="Verdana" w:hAnsi="Verdana" w:cs="Arial"/>
          <w:sz w:val="18"/>
          <w:szCs w:val="18"/>
        </w:rPr>
      </w:pPr>
      <w:r w:rsidRPr="00C82FCD">
        <w:rPr>
          <w:rFonts w:ascii="Verdana" w:hAnsi="Verdana" w:cs="Arial"/>
          <w:sz w:val="18"/>
          <w:szCs w:val="18"/>
        </w:rPr>
        <w:t>Za předpokladu respektování všech ustanovení tohoto požárně bezpečnostního řešení vyhoví posuzované opravy tělocvičen a jejich zázemí v Základní škole Jubilejní požadavkům platných ČSN z oblasti požární bezpečnosti staveb a souvisejících předpisů. Navržené stavební úpravy nemají negativní vliv na požární bezpečnost stávajícího objektu ZŠ.</w:t>
      </w:r>
    </w:p>
    <w:p w14:paraId="348FCD0E" w14:textId="08BFE0CD" w:rsidR="00C82FCD" w:rsidRPr="001810F2" w:rsidRDefault="00C82FCD">
      <w:pPr>
        <w:spacing w:after="112"/>
        <w:rPr>
          <w:i/>
          <w:color w:val="808080" w:themeColor="background1" w:themeShade="80"/>
          <w:sz w:val="16"/>
          <w:szCs w:val="16"/>
        </w:rPr>
      </w:pPr>
    </w:p>
    <w:p w14:paraId="57DA87DD" w14:textId="77777777" w:rsidR="001810F2" w:rsidRPr="001810F2" w:rsidRDefault="001810F2">
      <w:pPr>
        <w:spacing w:after="112"/>
        <w:rPr>
          <w:i/>
          <w:color w:val="808080" w:themeColor="background1" w:themeShade="80"/>
          <w:sz w:val="16"/>
          <w:szCs w:val="16"/>
        </w:rPr>
      </w:pPr>
    </w:p>
    <w:p w14:paraId="759B1BEC" w14:textId="08D19996" w:rsidR="00AE2F2C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B.2.9 Úspora energie a tepelná ochrana</w:t>
      </w:r>
    </w:p>
    <w:p w14:paraId="6BFDBD1F" w14:textId="7E9DEA59" w:rsidR="00C82FCD" w:rsidRPr="00C82FCD" w:rsidRDefault="00C82FCD">
      <w:pPr>
        <w:spacing w:after="112"/>
        <w:rPr>
          <w:color w:val="auto"/>
          <w:szCs w:val="18"/>
        </w:rPr>
      </w:pPr>
      <w:r w:rsidRPr="00C82FCD">
        <w:rPr>
          <w:color w:val="auto"/>
          <w:szCs w:val="18"/>
        </w:rPr>
        <w:t xml:space="preserve">Předmětem je výměna </w:t>
      </w:r>
      <w:proofErr w:type="spellStart"/>
      <w:r w:rsidRPr="00C82FCD">
        <w:rPr>
          <w:color w:val="auto"/>
          <w:szCs w:val="18"/>
        </w:rPr>
        <w:t>stávajcích</w:t>
      </w:r>
      <w:proofErr w:type="spellEnd"/>
      <w:r w:rsidRPr="00C82FCD">
        <w:rPr>
          <w:color w:val="auto"/>
          <w:szCs w:val="18"/>
        </w:rPr>
        <w:t xml:space="preserve"> litinových článkových radiátor. Nové hliníkové článkové radiátory jsou uzpůsobeny změnám parametrů obvodových </w:t>
      </w:r>
      <w:proofErr w:type="gramStart"/>
      <w:r w:rsidRPr="00C82FCD">
        <w:rPr>
          <w:color w:val="auto"/>
          <w:szCs w:val="18"/>
        </w:rPr>
        <w:t>konstrukcí ,</w:t>
      </w:r>
      <w:proofErr w:type="gramEnd"/>
      <w:r w:rsidRPr="00C82FCD">
        <w:rPr>
          <w:color w:val="auto"/>
          <w:szCs w:val="18"/>
        </w:rPr>
        <w:t xml:space="preserve"> ke </w:t>
      </w:r>
      <w:proofErr w:type="spellStart"/>
      <w:r w:rsidRPr="00C82FCD">
        <w:rPr>
          <w:color w:val="auto"/>
          <w:szCs w:val="18"/>
        </w:rPr>
        <w:t>ktraým</w:t>
      </w:r>
      <w:proofErr w:type="spellEnd"/>
      <w:r w:rsidRPr="00C82FCD">
        <w:rPr>
          <w:color w:val="auto"/>
          <w:szCs w:val="18"/>
        </w:rPr>
        <w:t xml:space="preserve"> došlo při provedení kontaktního zateplení. </w:t>
      </w:r>
    </w:p>
    <w:p w14:paraId="27C38AE3" w14:textId="77777777" w:rsidR="001810F2" w:rsidRPr="001810F2" w:rsidRDefault="001810F2">
      <w:pPr>
        <w:spacing w:after="112"/>
        <w:rPr>
          <w:i/>
          <w:color w:val="808080" w:themeColor="background1" w:themeShade="80"/>
          <w:sz w:val="16"/>
          <w:szCs w:val="16"/>
        </w:rPr>
      </w:pPr>
    </w:p>
    <w:p w14:paraId="13B3DE37" w14:textId="77777777" w:rsidR="001810F2" w:rsidRPr="001810F2" w:rsidRDefault="001810F2">
      <w:pPr>
        <w:spacing w:after="112"/>
        <w:rPr>
          <w:i/>
          <w:color w:val="808080" w:themeColor="background1" w:themeShade="80"/>
          <w:sz w:val="16"/>
          <w:szCs w:val="16"/>
        </w:rPr>
      </w:pPr>
    </w:p>
    <w:p w14:paraId="76609CD9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B.2.10 Hygienické požadavky na stavby, požadavky na pracovní a komunální prostředí</w:t>
      </w:r>
    </w:p>
    <w:p w14:paraId="736E2BDD" w14:textId="77777777" w:rsidR="00AE2F2C" w:rsidRPr="001810F2" w:rsidRDefault="006A6786">
      <w:pPr>
        <w:ind w:left="37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Zásady řešení parametrů </w:t>
      </w:r>
      <w:proofErr w:type="gramStart"/>
      <w:r w:rsidRPr="001810F2">
        <w:rPr>
          <w:i/>
          <w:color w:val="808080" w:themeColor="background1" w:themeShade="80"/>
          <w:sz w:val="16"/>
          <w:szCs w:val="16"/>
        </w:rPr>
        <w:t>stavby - větrání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>, vytápění, osvětlení, zásobování vodou, odpadů apod., a dále zásady řešení vlivu stavby na okolí - vibrace, hluk, prašnost apod.</w:t>
      </w:r>
    </w:p>
    <w:p w14:paraId="6495A103" w14:textId="77777777" w:rsidR="001810F2" w:rsidRPr="001810F2" w:rsidRDefault="001810F2">
      <w:pPr>
        <w:ind w:left="370"/>
        <w:rPr>
          <w:i/>
          <w:color w:val="808080" w:themeColor="background1" w:themeShade="80"/>
          <w:sz w:val="16"/>
          <w:szCs w:val="16"/>
        </w:rPr>
      </w:pPr>
    </w:p>
    <w:p w14:paraId="243035E0" w14:textId="77777777" w:rsidR="002D0A52" w:rsidRPr="00506A19" w:rsidRDefault="002D0A52" w:rsidP="002D0A52">
      <w:pPr>
        <w:widowControl w:val="0"/>
        <w:shd w:val="clear" w:color="auto" w:fill="FFFFFF"/>
        <w:spacing w:line="274" w:lineRule="exact"/>
        <w:ind w:left="284" w:right="5" w:firstLine="0"/>
        <w:rPr>
          <w:rFonts w:cs="Arial"/>
          <w:szCs w:val="18"/>
        </w:rPr>
      </w:pPr>
      <w:r w:rsidRPr="00506A19">
        <w:rPr>
          <w:rFonts w:cs="Arial"/>
          <w:spacing w:val="1"/>
          <w:szCs w:val="18"/>
        </w:rPr>
        <w:t xml:space="preserve">Dokumentace je v souladu s dotčenými hygienickými předpisy a </w:t>
      </w:r>
      <w:r w:rsidRPr="00506A19">
        <w:rPr>
          <w:rFonts w:cs="Arial"/>
          <w:spacing w:val="2"/>
          <w:szCs w:val="18"/>
        </w:rPr>
        <w:t xml:space="preserve">závaznými normami ČSN a požadavky na </w:t>
      </w:r>
      <w:r w:rsidRPr="00506A19">
        <w:rPr>
          <w:rFonts w:cs="Arial"/>
          <w:spacing w:val="2"/>
          <w:szCs w:val="18"/>
        </w:rPr>
        <w:lastRenderedPageBreak/>
        <w:t xml:space="preserve">ochranu zdraví a zdravých životních podmínek dle oddílu 2 </w:t>
      </w:r>
      <w:r w:rsidRPr="00506A19">
        <w:rPr>
          <w:rFonts w:cs="Arial"/>
          <w:szCs w:val="18"/>
        </w:rPr>
        <w:t xml:space="preserve">výše zmíněné vyhlášky č. 268/2009 Sb. a </w:t>
      </w:r>
      <w:proofErr w:type="spellStart"/>
      <w:r w:rsidRPr="00506A19">
        <w:rPr>
          <w:rFonts w:cs="Arial"/>
          <w:szCs w:val="18"/>
        </w:rPr>
        <w:t>vyhl</w:t>
      </w:r>
      <w:proofErr w:type="spellEnd"/>
      <w:r w:rsidRPr="00506A19">
        <w:rPr>
          <w:rFonts w:cs="Arial"/>
          <w:szCs w:val="18"/>
        </w:rPr>
        <w:t xml:space="preserve">. č.501/2006 </w:t>
      </w:r>
      <w:proofErr w:type="spellStart"/>
      <w:r w:rsidRPr="00506A19">
        <w:rPr>
          <w:rFonts w:cs="Arial"/>
          <w:szCs w:val="18"/>
        </w:rPr>
        <w:t>Sb</w:t>
      </w:r>
      <w:proofErr w:type="spellEnd"/>
      <w:r w:rsidRPr="00506A19">
        <w:rPr>
          <w:rFonts w:cs="Arial"/>
          <w:szCs w:val="18"/>
        </w:rPr>
        <w:t>, § 20 a 25. Dokumentace splňuje příslušné předpisy a požadavky jak pro vnitřní prostředí stavby, tak i pro vliv stavby na životní prostředí.</w:t>
      </w:r>
    </w:p>
    <w:p w14:paraId="5B4EE74D" w14:textId="77777777" w:rsidR="001810F2" w:rsidRPr="001810F2" w:rsidRDefault="001810F2">
      <w:pPr>
        <w:ind w:left="370"/>
        <w:rPr>
          <w:i/>
          <w:color w:val="808080" w:themeColor="background1" w:themeShade="80"/>
          <w:sz w:val="16"/>
          <w:szCs w:val="16"/>
        </w:rPr>
      </w:pPr>
    </w:p>
    <w:p w14:paraId="7D0C4E6F" w14:textId="77777777" w:rsidR="001810F2" w:rsidRPr="001810F2" w:rsidRDefault="001810F2">
      <w:pPr>
        <w:ind w:left="370"/>
        <w:rPr>
          <w:i/>
          <w:color w:val="808080" w:themeColor="background1" w:themeShade="80"/>
          <w:sz w:val="16"/>
          <w:szCs w:val="16"/>
        </w:rPr>
      </w:pPr>
    </w:p>
    <w:p w14:paraId="5C29F3E1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B.2.11 Zásady ochrany stavby před negativními účinky vnějšího prostředí</w:t>
      </w:r>
    </w:p>
    <w:p w14:paraId="507DECCF" w14:textId="77777777" w:rsidR="00AE2F2C" w:rsidRPr="001810F2" w:rsidRDefault="006A6786">
      <w:pPr>
        <w:numPr>
          <w:ilvl w:val="0"/>
          <w:numId w:val="11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ochrana před pronikáním radonu z podloží,</w:t>
      </w:r>
    </w:p>
    <w:p w14:paraId="09F29486" w14:textId="77777777" w:rsidR="00AE2F2C" w:rsidRPr="001810F2" w:rsidRDefault="006A6786">
      <w:pPr>
        <w:numPr>
          <w:ilvl w:val="0"/>
          <w:numId w:val="11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ochrana před bludnými proudy,</w:t>
      </w:r>
    </w:p>
    <w:p w14:paraId="3A388B8F" w14:textId="77777777" w:rsidR="00AE2F2C" w:rsidRPr="001810F2" w:rsidRDefault="006A6786">
      <w:pPr>
        <w:numPr>
          <w:ilvl w:val="0"/>
          <w:numId w:val="11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ochrana před technickou seizmicitou,</w:t>
      </w:r>
    </w:p>
    <w:p w14:paraId="264EAD3D" w14:textId="77777777" w:rsidR="00AE2F2C" w:rsidRPr="001810F2" w:rsidRDefault="006A6786">
      <w:pPr>
        <w:numPr>
          <w:ilvl w:val="0"/>
          <w:numId w:val="11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ochrana před hlukem,</w:t>
      </w:r>
    </w:p>
    <w:p w14:paraId="3358D128" w14:textId="77777777" w:rsidR="00AE2F2C" w:rsidRPr="001810F2" w:rsidRDefault="006A6786">
      <w:pPr>
        <w:numPr>
          <w:ilvl w:val="0"/>
          <w:numId w:val="11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protipovodňová opatření,</w:t>
      </w:r>
    </w:p>
    <w:p w14:paraId="715CB6C2" w14:textId="77777777" w:rsidR="00AE2F2C" w:rsidRPr="001810F2" w:rsidRDefault="006A6786">
      <w:pPr>
        <w:numPr>
          <w:ilvl w:val="0"/>
          <w:numId w:val="11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ostatní </w:t>
      </w:r>
      <w:proofErr w:type="gramStart"/>
      <w:r w:rsidRPr="001810F2">
        <w:rPr>
          <w:i/>
          <w:color w:val="808080" w:themeColor="background1" w:themeShade="80"/>
          <w:sz w:val="16"/>
          <w:szCs w:val="16"/>
        </w:rPr>
        <w:t>účinky - vliv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 xml:space="preserve"> poddolování, výskyt metanu apod.</w:t>
      </w:r>
    </w:p>
    <w:p w14:paraId="0CDC1868" w14:textId="7C9E87EC" w:rsid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68D16D94" w14:textId="4F8C2A6E" w:rsidR="00C82FCD" w:rsidRPr="00C82FCD" w:rsidRDefault="00C82FCD" w:rsidP="001810F2">
      <w:pPr>
        <w:rPr>
          <w:color w:val="auto"/>
          <w:szCs w:val="18"/>
        </w:rPr>
      </w:pPr>
      <w:r w:rsidRPr="00C82FCD">
        <w:rPr>
          <w:color w:val="auto"/>
          <w:szCs w:val="18"/>
        </w:rPr>
        <w:t xml:space="preserve">V rámci návrhu obkladu tělocvičen je navržen členitý obklad snižující dobu dozvuku a v rámci úprav stávající dělící stěny je navrženo doplnění zvukovou izolací. </w:t>
      </w:r>
    </w:p>
    <w:p w14:paraId="72A0FEDB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255E16CA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B.3 Připojení na technickou infrastrukturu</w:t>
      </w:r>
    </w:p>
    <w:p w14:paraId="259D0758" w14:textId="77777777" w:rsidR="00AE2F2C" w:rsidRPr="001810F2" w:rsidRDefault="006A6786">
      <w:pPr>
        <w:numPr>
          <w:ilvl w:val="0"/>
          <w:numId w:val="12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napojovací místa technické infrastruktury,</w:t>
      </w:r>
    </w:p>
    <w:p w14:paraId="142F8B25" w14:textId="77777777" w:rsidR="00AE2F2C" w:rsidRPr="001810F2" w:rsidRDefault="006A6786">
      <w:pPr>
        <w:numPr>
          <w:ilvl w:val="0"/>
          <w:numId w:val="12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připojovací rozměry, výkonové kapacity a délky.</w:t>
      </w:r>
    </w:p>
    <w:p w14:paraId="7EF9CB8D" w14:textId="77777777" w:rsidR="001810F2" w:rsidRPr="00061A6E" w:rsidRDefault="001810F2" w:rsidP="001810F2">
      <w:pPr>
        <w:rPr>
          <w:color w:val="auto"/>
          <w:szCs w:val="18"/>
        </w:rPr>
      </w:pPr>
    </w:p>
    <w:p w14:paraId="5002DA81" w14:textId="5D4E2257" w:rsidR="001810F2" w:rsidRPr="00061A6E" w:rsidRDefault="00061A6E" w:rsidP="001810F2">
      <w:pPr>
        <w:rPr>
          <w:color w:val="auto"/>
          <w:szCs w:val="18"/>
        </w:rPr>
      </w:pPr>
      <w:proofErr w:type="gramStart"/>
      <w:r w:rsidRPr="00061A6E">
        <w:rPr>
          <w:color w:val="auto"/>
          <w:szCs w:val="18"/>
        </w:rPr>
        <w:t>Stávající</w:t>
      </w:r>
      <w:r w:rsidR="00D851EA">
        <w:rPr>
          <w:color w:val="auto"/>
          <w:szCs w:val="18"/>
        </w:rPr>
        <w:t xml:space="preserve"> </w:t>
      </w:r>
      <w:r w:rsidR="00C82FCD">
        <w:rPr>
          <w:color w:val="auto"/>
          <w:szCs w:val="18"/>
        </w:rPr>
        <w:t>,</w:t>
      </w:r>
      <w:proofErr w:type="gramEnd"/>
      <w:r w:rsidR="00C82FCD">
        <w:rPr>
          <w:color w:val="auto"/>
          <w:szCs w:val="18"/>
        </w:rPr>
        <w:t xml:space="preserve"> nemění se .</w:t>
      </w:r>
    </w:p>
    <w:p w14:paraId="1885717D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525F8E18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36DB05B6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B.4 Dopravní řešení</w:t>
      </w:r>
    </w:p>
    <w:p w14:paraId="0B76EC8A" w14:textId="77777777" w:rsidR="00AE2F2C" w:rsidRPr="001810F2" w:rsidRDefault="006A6786">
      <w:pPr>
        <w:numPr>
          <w:ilvl w:val="0"/>
          <w:numId w:val="13"/>
        </w:numPr>
        <w:ind w:hanging="311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popis dopravního řešení včetně bezbariérových opatření pro přístupnost a užívání stavby osobami se sníženou schopností pohybu nebo orientace,</w:t>
      </w:r>
    </w:p>
    <w:p w14:paraId="6C5D204E" w14:textId="77777777" w:rsidR="00AE2F2C" w:rsidRPr="001810F2" w:rsidRDefault="006A6786">
      <w:pPr>
        <w:numPr>
          <w:ilvl w:val="0"/>
          <w:numId w:val="13"/>
        </w:numPr>
        <w:ind w:hanging="311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napojení území na stávající dopravní infrastrukturu,</w:t>
      </w:r>
    </w:p>
    <w:p w14:paraId="4BAD36B0" w14:textId="77777777" w:rsidR="00AE2F2C" w:rsidRPr="001810F2" w:rsidRDefault="006A6786">
      <w:pPr>
        <w:numPr>
          <w:ilvl w:val="0"/>
          <w:numId w:val="13"/>
        </w:numPr>
        <w:ind w:hanging="311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doprava v klidu,</w:t>
      </w:r>
    </w:p>
    <w:p w14:paraId="4F17DC92" w14:textId="77777777" w:rsidR="00AE2F2C" w:rsidRPr="001810F2" w:rsidRDefault="006A6786">
      <w:pPr>
        <w:numPr>
          <w:ilvl w:val="0"/>
          <w:numId w:val="13"/>
        </w:numPr>
        <w:ind w:hanging="311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pěší a cyklistické stezky.</w:t>
      </w:r>
    </w:p>
    <w:p w14:paraId="6175B6B0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7BEE5C1E" w14:textId="19883E6C" w:rsidR="001810F2" w:rsidRDefault="00061A6E" w:rsidP="001810F2">
      <w:pPr>
        <w:rPr>
          <w:color w:val="auto"/>
          <w:szCs w:val="18"/>
        </w:rPr>
      </w:pPr>
      <w:bookmarkStart w:id="2" w:name="_Hlk508080494"/>
      <w:r w:rsidRPr="00061A6E">
        <w:rPr>
          <w:color w:val="auto"/>
          <w:szCs w:val="18"/>
        </w:rPr>
        <w:t xml:space="preserve">Není předmětem stavebních úprav </w:t>
      </w:r>
    </w:p>
    <w:p w14:paraId="1ACF6E68" w14:textId="77777777" w:rsidR="00C82FCD" w:rsidRPr="00061A6E" w:rsidRDefault="00C82FCD" w:rsidP="001810F2">
      <w:pPr>
        <w:rPr>
          <w:color w:val="auto"/>
          <w:szCs w:val="18"/>
        </w:rPr>
      </w:pPr>
    </w:p>
    <w:bookmarkEnd w:id="2"/>
    <w:p w14:paraId="0250F778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773260C6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B.5 Řešení vegetace a souvisejících terénních úprav</w:t>
      </w:r>
    </w:p>
    <w:p w14:paraId="62B7963F" w14:textId="77777777" w:rsidR="00AE2F2C" w:rsidRPr="001810F2" w:rsidRDefault="006A6786">
      <w:pPr>
        <w:numPr>
          <w:ilvl w:val="0"/>
          <w:numId w:val="14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terénní úpravy,</w:t>
      </w:r>
    </w:p>
    <w:p w14:paraId="380BEBA5" w14:textId="77777777" w:rsidR="00AE2F2C" w:rsidRPr="001810F2" w:rsidRDefault="006A6786">
      <w:pPr>
        <w:numPr>
          <w:ilvl w:val="0"/>
          <w:numId w:val="14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použité vegetační prvky,</w:t>
      </w:r>
    </w:p>
    <w:p w14:paraId="3C5BDCFA" w14:textId="77777777" w:rsidR="00AE2F2C" w:rsidRPr="001810F2" w:rsidRDefault="006A6786">
      <w:pPr>
        <w:numPr>
          <w:ilvl w:val="0"/>
          <w:numId w:val="14"/>
        </w:numPr>
        <w:ind w:hanging="257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biotechnická opatření.</w:t>
      </w:r>
    </w:p>
    <w:p w14:paraId="2B3939F7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4D7175B9" w14:textId="77777777" w:rsidR="00061A6E" w:rsidRPr="00061A6E" w:rsidRDefault="00061A6E" w:rsidP="00061A6E">
      <w:pPr>
        <w:rPr>
          <w:color w:val="auto"/>
          <w:szCs w:val="18"/>
        </w:rPr>
      </w:pPr>
      <w:r w:rsidRPr="00061A6E">
        <w:rPr>
          <w:color w:val="auto"/>
          <w:szCs w:val="18"/>
        </w:rPr>
        <w:t xml:space="preserve">Není předmětem stavebních úprav </w:t>
      </w:r>
    </w:p>
    <w:p w14:paraId="14BE0E81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5A3F2B9A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B.6 Popis vlivů stavby na životní prostředí a jeho ochrana</w:t>
      </w:r>
    </w:p>
    <w:p w14:paraId="44788A63" w14:textId="77777777" w:rsidR="00AE2F2C" w:rsidRPr="001810F2" w:rsidRDefault="006A6786">
      <w:pPr>
        <w:numPr>
          <w:ilvl w:val="0"/>
          <w:numId w:val="15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vliv na životní </w:t>
      </w:r>
      <w:proofErr w:type="gramStart"/>
      <w:r w:rsidRPr="001810F2">
        <w:rPr>
          <w:i/>
          <w:color w:val="808080" w:themeColor="background1" w:themeShade="80"/>
          <w:sz w:val="16"/>
          <w:szCs w:val="16"/>
        </w:rPr>
        <w:t>prostředí - ovzduší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>, hluk, voda, odpady a půda,</w:t>
      </w:r>
    </w:p>
    <w:p w14:paraId="5F61D0D4" w14:textId="77777777" w:rsidR="00AE2F2C" w:rsidRPr="001810F2" w:rsidRDefault="006A6786">
      <w:pPr>
        <w:numPr>
          <w:ilvl w:val="0"/>
          <w:numId w:val="15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vliv na přírodu a </w:t>
      </w:r>
      <w:proofErr w:type="gramStart"/>
      <w:r w:rsidRPr="001810F2">
        <w:rPr>
          <w:i/>
          <w:color w:val="808080" w:themeColor="background1" w:themeShade="80"/>
          <w:sz w:val="16"/>
          <w:szCs w:val="16"/>
        </w:rPr>
        <w:t>krajinu - ochrana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 xml:space="preserve"> dřevin, ochrana památných stromů, ochrana rostlin a živočichů, zachování ekologických funkcí a vazeb v krajině apod.,</w:t>
      </w:r>
    </w:p>
    <w:p w14:paraId="46953F30" w14:textId="77777777" w:rsidR="00AE2F2C" w:rsidRPr="001810F2" w:rsidRDefault="006A6786">
      <w:pPr>
        <w:numPr>
          <w:ilvl w:val="0"/>
          <w:numId w:val="15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vliv na soustavu chráněných území Natura 2000,</w:t>
      </w:r>
    </w:p>
    <w:p w14:paraId="66A5FD09" w14:textId="77777777" w:rsidR="00AE2F2C" w:rsidRPr="001810F2" w:rsidRDefault="006A6786">
      <w:pPr>
        <w:numPr>
          <w:ilvl w:val="0"/>
          <w:numId w:val="15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způsob zohlednění podmínek závazného stanoviska posouzení vlivu záměru na životní prostředí, je-li podkladem,</w:t>
      </w:r>
    </w:p>
    <w:p w14:paraId="08E931FE" w14:textId="77777777" w:rsidR="00AE2F2C" w:rsidRPr="001810F2" w:rsidRDefault="006A6786">
      <w:pPr>
        <w:numPr>
          <w:ilvl w:val="0"/>
          <w:numId w:val="15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v případě záměrů spadajících do režimu zákona o integrované prevenci základní parametry způsobu naplnění závěrů o nejlepších dostupných technikách nebo integrované povolení, bylo-li vydáno,</w:t>
      </w:r>
    </w:p>
    <w:p w14:paraId="752F8A14" w14:textId="77777777" w:rsidR="00AE2F2C" w:rsidRPr="001810F2" w:rsidRDefault="006A6786">
      <w:pPr>
        <w:numPr>
          <w:ilvl w:val="0"/>
          <w:numId w:val="15"/>
        </w:numPr>
        <w:ind w:hanging="319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navrhovaná ochranná a bezpečnostní pásma, rozsah omezení a podmínky ochrany podle jiných </w:t>
      </w:r>
      <w:proofErr w:type="spellStart"/>
      <w:r w:rsidRPr="001810F2">
        <w:rPr>
          <w:i/>
          <w:color w:val="808080" w:themeColor="background1" w:themeShade="80"/>
          <w:sz w:val="16"/>
          <w:szCs w:val="16"/>
        </w:rPr>
        <w:t>právníchpředpisů</w:t>
      </w:r>
      <w:proofErr w:type="spellEnd"/>
      <w:r w:rsidRPr="001810F2">
        <w:rPr>
          <w:i/>
          <w:color w:val="808080" w:themeColor="background1" w:themeShade="80"/>
          <w:sz w:val="16"/>
          <w:szCs w:val="16"/>
        </w:rPr>
        <w:t>.</w:t>
      </w:r>
    </w:p>
    <w:p w14:paraId="3BD112EF" w14:textId="77777777" w:rsidR="00AE2F2C" w:rsidRPr="001810F2" w:rsidRDefault="006A6786">
      <w:pPr>
        <w:ind w:left="37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V případě, že je dokumentace podkladem pro stavební řízení s posouzením vlivů na životní prostředí, neuvádí se informace k bodům a), b), d) a e), neboť jsou součástí dokumentace vlivů záměru na životní prostředí.</w:t>
      </w:r>
    </w:p>
    <w:p w14:paraId="5ED0236E" w14:textId="77777777" w:rsidR="001810F2" w:rsidRPr="001810F2" w:rsidRDefault="001810F2">
      <w:pPr>
        <w:ind w:left="370"/>
        <w:rPr>
          <w:i/>
          <w:color w:val="808080" w:themeColor="background1" w:themeShade="80"/>
          <w:sz w:val="16"/>
          <w:szCs w:val="16"/>
        </w:rPr>
      </w:pPr>
    </w:p>
    <w:p w14:paraId="71EC0D2C" w14:textId="77777777" w:rsidR="00061A6E" w:rsidRPr="00061A6E" w:rsidRDefault="00061A6E" w:rsidP="00061A6E">
      <w:pPr>
        <w:rPr>
          <w:color w:val="auto"/>
          <w:szCs w:val="18"/>
        </w:rPr>
      </w:pPr>
      <w:r w:rsidRPr="00061A6E">
        <w:rPr>
          <w:color w:val="auto"/>
          <w:szCs w:val="18"/>
        </w:rPr>
        <w:t xml:space="preserve">Není předmětem stavebních úprav </w:t>
      </w:r>
      <w:r w:rsidR="00A01EFC">
        <w:rPr>
          <w:color w:val="auto"/>
          <w:szCs w:val="18"/>
        </w:rPr>
        <w:t>–</w:t>
      </w:r>
      <w:r>
        <w:rPr>
          <w:color w:val="auto"/>
          <w:szCs w:val="18"/>
        </w:rPr>
        <w:t xml:space="preserve"> </w:t>
      </w:r>
      <w:r w:rsidR="00A01EFC">
        <w:rPr>
          <w:color w:val="auto"/>
          <w:szCs w:val="18"/>
        </w:rPr>
        <w:t xml:space="preserve">jedná se o práce v interiéru stávajícího objektu  </w:t>
      </w:r>
    </w:p>
    <w:p w14:paraId="5B896E76" w14:textId="77777777" w:rsidR="00031016" w:rsidRPr="004F5EBA" w:rsidRDefault="00031016" w:rsidP="00031016">
      <w:pPr>
        <w:pStyle w:val="Nadpis1"/>
        <w:keepLines w:val="0"/>
        <w:numPr>
          <w:ilvl w:val="0"/>
          <w:numId w:val="30"/>
        </w:numPr>
        <w:suppressAutoHyphens/>
        <w:spacing w:after="0" w:line="240" w:lineRule="auto"/>
        <w:ind w:left="0" w:firstLine="0"/>
        <w:jc w:val="both"/>
        <w:rPr>
          <w:rFonts w:cs="Arial"/>
          <w:szCs w:val="18"/>
          <w:u w:val="none"/>
        </w:rPr>
      </w:pPr>
      <w:r w:rsidRPr="004F5EBA">
        <w:rPr>
          <w:rFonts w:cs="Arial"/>
          <w:szCs w:val="18"/>
          <w:u w:val="none"/>
        </w:rPr>
        <w:t>Během provádění stavebních prací budou odpady stavební činnosti likvidovány dle stávajícího platného zákona o odpadech a předpisů s touto problematikou související.</w:t>
      </w:r>
    </w:p>
    <w:p w14:paraId="425F9EB3" w14:textId="77777777" w:rsidR="00031016" w:rsidRPr="004F5EBA" w:rsidRDefault="00031016" w:rsidP="00031016">
      <w:pPr>
        <w:pStyle w:val="Nadpis1"/>
        <w:keepLines w:val="0"/>
        <w:numPr>
          <w:ilvl w:val="0"/>
          <w:numId w:val="30"/>
        </w:numPr>
        <w:suppressAutoHyphens/>
        <w:spacing w:after="0" w:line="240" w:lineRule="auto"/>
        <w:ind w:left="0" w:firstLine="0"/>
        <w:jc w:val="both"/>
        <w:rPr>
          <w:rFonts w:cs="Arial"/>
          <w:szCs w:val="18"/>
          <w:u w:val="none"/>
        </w:rPr>
      </w:pPr>
      <w:r w:rsidRPr="004F5EBA">
        <w:rPr>
          <w:rFonts w:cs="Arial"/>
          <w:szCs w:val="18"/>
          <w:u w:val="none"/>
        </w:rPr>
        <w:t>Jedná se o tato nařízení, předpisy a zákony:</w:t>
      </w:r>
    </w:p>
    <w:p w14:paraId="69582034" w14:textId="77777777" w:rsidR="00031016" w:rsidRPr="004F5EBA" w:rsidRDefault="00031016" w:rsidP="00031016">
      <w:pPr>
        <w:pStyle w:val="Nadpis1"/>
        <w:keepLines w:val="0"/>
        <w:numPr>
          <w:ilvl w:val="0"/>
          <w:numId w:val="30"/>
        </w:numPr>
        <w:suppressAutoHyphens/>
        <w:spacing w:after="0" w:line="240" w:lineRule="auto"/>
        <w:ind w:left="0" w:firstLine="0"/>
        <w:jc w:val="both"/>
        <w:rPr>
          <w:rFonts w:cs="Arial"/>
          <w:szCs w:val="18"/>
          <w:u w:val="none"/>
        </w:rPr>
      </w:pPr>
    </w:p>
    <w:p w14:paraId="74D8494C" w14:textId="77777777" w:rsidR="00031016" w:rsidRPr="004F5EBA" w:rsidRDefault="00031016" w:rsidP="00031016">
      <w:pPr>
        <w:pStyle w:val="Nadpis1"/>
        <w:keepLines w:val="0"/>
        <w:numPr>
          <w:ilvl w:val="0"/>
          <w:numId w:val="30"/>
        </w:numPr>
        <w:suppressAutoHyphens/>
        <w:spacing w:after="0" w:line="240" w:lineRule="auto"/>
        <w:ind w:left="0" w:firstLine="0"/>
        <w:jc w:val="both"/>
        <w:rPr>
          <w:rFonts w:cs="Arial"/>
          <w:szCs w:val="18"/>
          <w:u w:val="none"/>
        </w:rPr>
      </w:pPr>
      <w:r w:rsidRPr="004F5EBA">
        <w:rPr>
          <w:rFonts w:cs="Arial"/>
          <w:szCs w:val="18"/>
          <w:u w:val="none"/>
        </w:rPr>
        <w:t>- Zákon o odpadech č.185/2001 Sb.</w:t>
      </w:r>
    </w:p>
    <w:p w14:paraId="2880E3B8" w14:textId="77777777" w:rsidR="00031016" w:rsidRPr="004F5EBA" w:rsidRDefault="00031016" w:rsidP="00031016">
      <w:pPr>
        <w:pStyle w:val="Nadpis1"/>
        <w:keepLines w:val="0"/>
        <w:numPr>
          <w:ilvl w:val="0"/>
          <w:numId w:val="30"/>
        </w:numPr>
        <w:suppressAutoHyphens/>
        <w:spacing w:after="0" w:line="240" w:lineRule="auto"/>
        <w:ind w:left="0" w:firstLine="0"/>
        <w:jc w:val="both"/>
        <w:rPr>
          <w:rFonts w:cs="Arial"/>
          <w:szCs w:val="18"/>
          <w:u w:val="none"/>
        </w:rPr>
      </w:pPr>
      <w:r w:rsidRPr="004F5EBA">
        <w:rPr>
          <w:rFonts w:cs="Arial"/>
          <w:szCs w:val="18"/>
          <w:u w:val="none"/>
        </w:rPr>
        <w:t xml:space="preserve">- Vyhláška MŽP ČR č. 381/2001 Sb. </w:t>
      </w:r>
    </w:p>
    <w:p w14:paraId="73ACCE1A" w14:textId="77777777" w:rsidR="00031016" w:rsidRPr="00506A19" w:rsidRDefault="00031016" w:rsidP="00031016">
      <w:pPr>
        <w:ind w:left="0" w:firstLine="0"/>
        <w:rPr>
          <w:rFonts w:cs="Arial"/>
          <w:szCs w:val="18"/>
        </w:rPr>
      </w:pPr>
    </w:p>
    <w:p w14:paraId="476BA77E" w14:textId="77777777" w:rsidR="00031016" w:rsidRPr="00506A19" w:rsidRDefault="00031016" w:rsidP="00031016">
      <w:pPr>
        <w:ind w:left="0" w:firstLine="0"/>
        <w:rPr>
          <w:rFonts w:cs="Arial"/>
          <w:szCs w:val="18"/>
        </w:rPr>
      </w:pPr>
      <w:r w:rsidRPr="00506A19">
        <w:rPr>
          <w:rFonts w:cs="Arial"/>
          <w:szCs w:val="18"/>
        </w:rPr>
        <w:lastRenderedPageBreak/>
        <w:t xml:space="preserve">Vzniklé odpady je možno upravovat, využívat nebo zneškodňovat pouze v zařízeních, místech k tomu určených. Při výše uvedených aktivitách nesmí být ohrožováno negativně životní prostředí. Při samotných stavebních úpravách je povinností stavebních firem postupovat dle výše uvedených předpisů a nařízení. Součástí této zprávy je seznam možných odpadů a lokality jejich likvidace.  Po dokončení a předání díla odpovídá za nakládání s odpady původce (provozovatel) dané aktivity, při které odpad vzniká. </w:t>
      </w:r>
    </w:p>
    <w:p w14:paraId="07C24580" w14:textId="77777777" w:rsidR="001810F2" w:rsidRPr="001810F2" w:rsidRDefault="001810F2">
      <w:pPr>
        <w:ind w:left="370"/>
        <w:rPr>
          <w:i/>
          <w:color w:val="808080" w:themeColor="background1" w:themeShade="80"/>
          <w:sz w:val="16"/>
          <w:szCs w:val="16"/>
        </w:rPr>
      </w:pPr>
    </w:p>
    <w:p w14:paraId="42F1045C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B.7 Ochrana obyvatelstva</w:t>
      </w:r>
    </w:p>
    <w:p w14:paraId="3341147D" w14:textId="77777777" w:rsidR="00AE2F2C" w:rsidRPr="001810F2" w:rsidRDefault="006A6786">
      <w:pPr>
        <w:ind w:left="37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Splnění základních požadavků z hlediska plnění úkolů ochrany obyvatelstva.</w:t>
      </w:r>
    </w:p>
    <w:p w14:paraId="62BBDBCC" w14:textId="77777777" w:rsidR="001810F2" w:rsidRPr="001810F2" w:rsidRDefault="001810F2" w:rsidP="00031016">
      <w:pPr>
        <w:ind w:left="0" w:firstLine="0"/>
        <w:rPr>
          <w:i/>
          <w:color w:val="808080" w:themeColor="background1" w:themeShade="80"/>
          <w:sz w:val="16"/>
          <w:szCs w:val="16"/>
        </w:rPr>
      </w:pPr>
    </w:p>
    <w:p w14:paraId="63BB6139" w14:textId="77777777" w:rsidR="002D0A52" w:rsidRPr="00506A19" w:rsidRDefault="002D0A52" w:rsidP="00031016">
      <w:pPr>
        <w:ind w:left="0" w:firstLine="0"/>
        <w:rPr>
          <w:rFonts w:cs="Arial"/>
          <w:szCs w:val="18"/>
        </w:rPr>
      </w:pPr>
      <w:r w:rsidRPr="00506A19">
        <w:rPr>
          <w:rFonts w:cs="Arial"/>
          <w:szCs w:val="18"/>
        </w:rPr>
        <w:t xml:space="preserve">VYHLÁŠKU 48/1982 Sb. – Českého úřadu bezpečnosti </w:t>
      </w:r>
      <w:proofErr w:type="gramStart"/>
      <w:r w:rsidRPr="00506A19">
        <w:rPr>
          <w:rFonts w:cs="Arial"/>
          <w:szCs w:val="18"/>
        </w:rPr>
        <w:t>práce ,</w:t>
      </w:r>
      <w:proofErr w:type="gramEnd"/>
      <w:r w:rsidRPr="00506A19">
        <w:rPr>
          <w:rFonts w:cs="Arial"/>
          <w:szCs w:val="18"/>
        </w:rPr>
        <w:t xml:space="preserve"> kterou se stanoví základní požadavky k zajištění bezpečnosti práce a technických zařízení a Nařízení vlády č. 591/2006 Sb. </w:t>
      </w:r>
    </w:p>
    <w:p w14:paraId="5BEBF986" w14:textId="77777777" w:rsidR="001810F2" w:rsidRDefault="001810F2" w:rsidP="00031016">
      <w:pPr>
        <w:ind w:left="0" w:firstLine="0"/>
        <w:rPr>
          <w:i/>
          <w:color w:val="808080" w:themeColor="background1" w:themeShade="80"/>
          <w:sz w:val="16"/>
          <w:szCs w:val="16"/>
        </w:rPr>
      </w:pPr>
    </w:p>
    <w:p w14:paraId="5C1A4663" w14:textId="77777777" w:rsidR="001810F2" w:rsidRPr="001810F2" w:rsidRDefault="001810F2">
      <w:pPr>
        <w:ind w:left="370"/>
        <w:rPr>
          <w:i/>
          <w:color w:val="808080" w:themeColor="background1" w:themeShade="80"/>
          <w:sz w:val="16"/>
          <w:szCs w:val="16"/>
        </w:rPr>
      </w:pPr>
    </w:p>
    <w:p w14:paraId="770B2871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B.8 Zásady organizace výstavby</w:t>
      </w:r>
    </w:p>
    <w:p w14:paraId="021B6726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potřeby a spotřeby rozhodujících médií a hmot, jejich zajištění,</w:t>
      </w:r>
    </w:p>
    <w:p w14:paraId="7050C616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odvodnění staveniště,</w:t>
      </w:r>
    </w:p>
    <w:p w14:paraId="65CC3D6B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napojení staveniště na stávající dopravní a technickou infrastrukturu,</w:t>
      </w:r>
    </w:p>
    <w:p w14:paraId="675D135A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vliv provádění stavby na okolní stavby a pozemky,</w:t>
      </w:r>
    </w:p>
    <w:p w14:paraId="78BC4998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ochrana okolí staveniště a požadavky na související asanace, demolice, kácení dřevin,</w:t>
      </w:r>
    </w:p>
    <w:p w14:paraId="6A604D9E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maximální dočasné a trvalé zábory pro staveniště,</w:t>
      </w:r>
    </w:p>
    <w:p w14:paraId="0B8E9AEA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požadavky na bezbariérové </w:t>
      </w:r>
      <w:proofErr w:type="spellStart"/>
      <w:r w:rsidRPr="001810F2">
        <w:rPr>
          <w:i/>
          <w:color w:val="808080" w:themeColor="background1" w:themeShade="80"/>
          <w:sz w:val="16"/>
          <w:szCs w:val="16"/>
        </w:rPr>
        <w:t>obchozí</w:t>
      </w:r>
      <w:proofErr w:type="spellEnd"/>
      <w:r w:rsidRPr="001810F2">
        <w:rPr>
          <w:i/>
          <w:color w:val="808080" w:themeColor="background1" w:themeShade="80"/>
          <w:sz w:val="16"/>
          <w:szCs w:val="16"/>
        </w:rPr>
        <w:t xml:space="preserve"> trasy,</w:t>
      </w:r>
    </w:p>
    <w:p w14:paraId="78D9C7CA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maximální produkovaná množství a druhy odpadů a emisí při výstavbě, jejich likvidace,</w:t>
      </w:r>
    </w:p>
    <w:p w14:paraId="55D286D8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bilance zemních prací, požadavky na přísun nebo deponie zemin,</w:t>
      </w:r>
    </w:p>
    <w:p w14:paraId="088BED0E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ochrana životního prostředí při výstavbě,</w:t>
      </w:r>
    </w:p>
    <w:p w14:paraId="7B11EABA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zásady bezpečnosti a ochrany zdraví při práci na staveništi,</w:t>
      </w:r>
    </w:p>
    <w:p w14:paraId="7966EE0F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úpravy pro bezbariérové užívání výstavbou dotčených staveb,</w:t>
      </w:r>
    </w:p>
    <w:p w14:paraId="7CC7A577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zásady pro dopravní inženýrská opatření,</w:t>
      </w:r>
    </w:p>
    <w:p w14:paraId="1223B55A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 xml:space="preserve">stanovení speciálních podmínek pro provádění </w:t>
      </w:r>
      <w:proofErr w:type="gramStart"/>
      <w:r w:rsidRPr="001810F2">
        <w:rPr>
          <w:i/>
          <w:color w:val="808080" w:themeColor="background1" w:themeShade="80"/>
          <w:sz w:val="16"/>
          <w:szCs w:val="16"/>
        </w:rPr>
        <w:t>stavby - provádění</w:t>
      </w:r>
      <w:proofErr w:type="gramEnd"/>
      <w:r w:rsidRPr="001810F2">
        <w:rPr>
          <w:i/>
          <w:color w:val="808080" w:themeColor="background1" w:themeShade="80"/>
          <w:sz w:val="16"/>
          <w:szCs w:val="16"/>
        </w:rPr>
        <w:t xml:space="preserve"> stavby za provozu, opatření proti </w:t>
      </w:r>
      <w:proofErr w:type="spellStart"/>
      <w:r w:rsidRPr="001810F2">
        <w:rPr>
          <w:i/>
          <w:color w:val="808080" w:themeColor="background1" w:themeShade="80"/>
          <w:sz w:val="16"/>
          <w:szCs w:val="16"/>
        </w:rPr>
        <w:t>účinkůmvnějšího</w:t>
      </w:r>
      <w:proofErr w:type="spellEnd"/>
      <w:r w:rsidRPr="001810F2">
        <w:rPr>
          <w:i/>
          <w:color w:val="808080" w:themeColor="background1" w:themeShade="80"/>
          <w:sz w:val="16"/>
          <w:szCs w:val="16"/>
        </w:rPr>
        <w:t xml:space="preserve"> prostředí při výstavbě apod.,</w:t>
      </w:r>
    </w:p>
    <w:p w14:paraId="7EF0FF8E" w14:textId="77777777" w:rsidR="00AE2F2C" w:rsidRPr="001810F2" w:rsidRDefault="006A6786">
      <w:pPr>
        <w:numPr>
          <w:ilvl w:val="0"/>
          <w:numId w:val="16"/>
        </w:numPr>
        <w:ind w:hanging="320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postup výstavby, rozhodující dílčí termíny.</w:t>
      </w:r>
    </w:p>
    <w:p w14:paraId="7E88DDD2" w14:textId="77777777" w:rsid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63B2CF93" w14:textId="656AAB08" w:rsidR="00A01EFC" w:rsidRPr="00A01EFC" w:rsidRDefault="00A01EFC" w:rsidP="001810F2">
      <w:pPr>
        <w:rPr>
          <w:color w:val="auto"/>
          <w:szCs w:val="18"/>
        </w:rPr>
      </w:pPr>
      <w:r w:rsidRPr="00A01EFC">
        <w:rPr>
          <w:color w:val="auto"/>
          <w:szCs w:val="18"/>
        </w:rPr>
        <w:t>Práce budou prováděny v rámci pavilonu TV a přilehlého výstupu v zahradní části / zařízení staveniště</w:t>
      </w:r>
      <w:proofErr w:type="gramStart"/>
      <w:r w:rsidRPr="00A01EFC">
        <w:rPr>
          <w:color w:val="auto"/>
          <w:szCs w:val="18"/>
        </w:rPr>
        <w:t xml:space="preserve">/  </w:t>
      </w:r>
      <w:r w:rsidR="00C82FCD">
        <w:rPr>
          <w:color w:val="auto"/>
          <w:szCs w:val="18"/>
        </w:rPr>
        <w:t>v</w:t>
      </w:r>
      <w:proofErr w:type="gramEnd"/>
      <w:r w:rsidR="00C82FCD">
        <w:rPr>
          <w:color w:val="auto"/>
          <w:szCs w:val="18"/>
        </w:rPr>
        <w:t xml:space="preserve"> období mimo výuku. </w:t>
      </w:r>
    </w:p>
    <w:p w14:paraId="5DD23835" w14:textId="77777777" w:rsidR="00A01EFC" w:rsidRDefault="00A01EFC" w:rsidP="001810F2">
      <w:pPr>
        <w:rPr>
          <w:i/>
          <w:color w:val="808080" w:themeColor="background1" w:themeShade="80"/>
          <w:sz w:val="16"/>
          <w:szCs w:val="16"/>
        </w:rPr>
      </w:pPr>
    </w:p>
    <w:p w14:paraId="11487224" w14:textId="77777777" w:rsidR="001810F2" w:rsidRPr="001810F2" w:rsidRDefault="001810F2" w:rsidP="001810F2">
      <w:pPr>
        <w:rPr>
          <w:i/>
          <w:color w:val="808080" w:themeColor="background1" w:themeShade="80"/>
          <w:sz w:val="16"/>
          <w:szCs w:val="16"/>
        </w:rPr>
      </w:pPr>
    </w:p>
    <w:p w14:paraId="234F986F" w14:textId="77777777" w:rsidR="00AE2F2C" w:rsidRPr="001810F2" w:rsidRDefault="006A6786">
      <w:pPr>
        <w:spacing w:after="112"/>
        <w:rPr>
          <w:i/>
          <w:color w:val="808080" w:themeColor="background1" w:themeShade="80"/>
          <w:sz w:val="16"/>
          <w:szCs w:val="16"/>
        </w:rPr>
      </w:pPr>
      <w:r w:rsidRPr="001810F2">
        <w:rPr>
          <w:i/>
          <w:color w:val="808080" w:themeColor="background1" w:themeShade="80"/>
          <w:sz w:val="16"/>
          <w:szCs w:val="16"/>
        </w:rPr>
        <w:t>B.9 Celkové vodohospodářské řešení</w:t>
      </w:r>
    </w:p>
    <w:p w14:paraId="3F97AD7F" w14:textId="77777777" w:rsidR="00A01EFC" w:rsidRPr="00061A6E" w:rsidRDefault="00A01EFC" w:rsidP="00A01EFC">
      <w:pPr>
        <w:rPr>
          <w:color w:val="auto"/>
          <w:szCs w:val="18"/>
        </w:rPr>
      </w:pPr>
      <w:r w:rsidRPr="00061A6E">
        <w:rPr>
          <w:color w:val="auto"/>
          <w:szCs w:val="18"/>
        </w:rPr>
        <w:t xml:space="preserve">Není předmětem stavebních úprav </w:t>
      </w:r>
      <w:r>
        <w:rPr>
          <w:color w:val="auto"/>
          <w:szCs w:val="18"/>
        </w:rPr>
        <w:t xml:space="preserve">– jedná se o práce v interiéru stávajícího objektu  </w:t>
      </w:r>
    </w:p>
    <w:sectPr w:rsidR="00A01EFC" w:rsidRPr="00061A6E" w:rsidSect="00E86B61">
      <w:pgSz w:w="11900" w:h="16840"/>
      <w:pgMar w:top="578" w:right="680" w:bottom="573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D23C18"/>
    <w:multiLevelType w:val="hybridMultilevel"/>
    <w:tmpl w:val="31DC54F6"/>
    <w:lvl w:ilvl="0" w:tplc="F89E6676">
      <w:start w:val="1"/>
      <w:numFmt w:val="lowerLetter"/>
      <w:lvlText w:val="%1)"/>
      <w:lvlJc w:val="left"/>
      <w:pPr>
        <w:ind w:left="6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F669666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BBE702E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682BC7A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286C3E8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D286DEE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FEAD3C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CF69ECC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A267536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3D4A55"/>
    <w:multiLevelType w:val="hybridMultilevel"/>
    <w:tmpl w:val="E556AD3A"/>
    <w:lvl w:ilvl="0" w:tplc="1ACEB8EA">
      <w:start w:val="1"/>
      <w:numFmt w:val="bullet"/>
      <w:lvlText w:val="-"/>
      <w:lvlJc w:val="left"/>
      <w:pPr>
        <w:ind w:left="5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2D0B51A">
      <w:start w:val="1"/>
      <w:numFmt w:val="bullet"/>
      <w:lvlText w:val="o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06E0E6E">
      <w:start w:val="1"/>
      <w:numFmt w:val="bullet"/>
      <w:lvlText w:val="▪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19E1824">
      <w:start w:val="1"/>
      <w:numFmt w:val="bullet"/>
      <w:lvlText w:val="•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5126036">
      <w:start w:val="1"/>
      <w:numFmt w:val="bullet"/>
      <w:lvlText w:val="o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3B41700">
      <w:start w:val="1"/>
      <w:numFmt w:val="bullet"/>
      <w:lvlText w:val="▪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6E52B2">
      <w:start w:val="1"/>
      <w:numFmt w:val="bullet"/>
      <w:lvlText w:val="•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DFC8320">
      <w:start w:val="1"/>
      <w:numFmt w:val="bullet"/>
      <w:lvlText w:val="o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698DF64">
      <w:start w:val="1"/>
      <w:numFmt w:val="bullet"/>
      <w:lvlText w:val="▪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1E6700"/>
    <w:multiLevelType w:val="hybridMultilevel"/>
    <w:tmpl w:val="CE92745E"/>
    <w:lvl w:ilvl="0" w:tplc="ACC48444">
      <w:start w:val="1"/>
      <w:numFmt w:val="lowerLetter"/>
      <w:lvlText w:val="%1)"/>
      <w:lvlJc w:val="left"/>
      <w:pPr>
        <w:ind w:left="622"/>
      </w:pPr>
      <w:rPr>
        <w:rFonts w:ascii="Verdana" w:eastAsia="Verdana" w:hAnsi="Verdana" w:cs="Verdana"/>
        <w:b w:val="0"/>
        <w:i w:val="0"/>
        <w:strike w:val="0"/>
        <w:dstrike w:val="0"/>
        <w:color w:val="808080" w:themeColor="background1" w:themeShade="8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4208042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EB6ACF0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C3EC022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83CF5EC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9BA4820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B16B764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3541098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966DD2A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98305D"/>
    <w:multiLevelType w:val="hybridMultilevel"/>
    <w:tmpl w:val="25801D22"/>
    <w:lvl w:ilvl="0" w:tplc="E79607E6">
      <w:start w:val="1"/>
      <w:numFmt w:val="lowerLetter"/>
      <w:lvlText w:val="%1)"/>
      <w:lvlJc w:val="left"/>
      <w:pPr>
        <w:ind w:left="6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EB80E54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46A4DF0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886E718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B52645C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D10D892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E4C9058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D863580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1E0454E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4E322E"/>
    <w:multiLevelType w:val="hybridMultilevel"/>
    <w:tmpl w:val="8D906E68"/>
    <w:lvl w:ilvl="0" w:tplc="116CA11E">
      <w:start w:val="1"/>
      <w:numFmt w:val="lowerLetter"/>
      <w:lvlText w:val="%1)"/>
      <w:lvlJc w:val="left"/>
      <w:pPr>
        <w:ind w:left="6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BAFF44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D8E84BA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A0CE850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A4C5412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AD48A90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B6C03AE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176286C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60D668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400ED0"/>
    <w:multiLevelType w:val="hybridMultilevel"/>
    <w:tmpl w:val="E326E304"/>
    <w:lvl w:ilvl="0" w:tplc="A29EFDA2">
      <w:start w:val="1"/>
      <w:numFmt w:val="lowerLetter"/>
      <w:lvlText w:val="%1)"/>
      <w:lvlJc w:val="left"/>
      <w:pPr>
        <w:ind w:left="6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5DA1E92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B9E25FC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D325B96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83039A0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12AE8CA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7684EDE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9A8B69A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8E46074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7E52EB0"/>
    <w:multiLevelType w:val="hybridMultilevel"/>
    <w:tmpl w:val="BF9AECEE"/>
    <w:lvl w:ilvl="0" w:tplc="FA5E944E">
      <w:start w:val="1"/>
      <w:numFmt w:val="lowerLetter"/>
      <w:lvlText w:val="%1)"/>
      <w:lvlJc w:val="left"/>
      <w:pPr>
        <w:ind w:left="6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848EC8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843F28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7A4EB86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3623AB6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38A60EC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BA2291C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A6CB4E8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F545CEE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A0203A"/>
    <w:multiLevelType w:val="hybridMultilevel"/>
    <w:tmpl w:val="281068B6"/>
    <w:lvl w:ilvl="0" w:tplc="9FF87E08">
      <w:start w:val="1"/>
      <w:numFmt w:val="lowerLetter"/>
      <w:lvlText w:val="%1)"/>
      <w:lvlJc w:val="left"/>
      <w:pPr>
        <w:ind w:left="6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A25278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49A94C0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8DEF4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5A63BF2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19E2DA8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596983A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4274E6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BEA162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A66F77"/>
    <w:multiLevelType w:val="hybridMultilevel"/>
    <w:tmpl w:val="D718684C"/>
    <w:lvl w:ilvl="0" w:tplc="AE4059E0">
      <w:start w:val="1"/>
      <w:numFmt w:val="lowerLetter"/>
      <w:lvlText w:val="%1)"/>
      <w:lvlJc w:val="left"/>
      <w:pPr>
        <w:ind w:left="680"/>
      </w:pPr>
      <w:rPr>
        <w:rFonts w:ascii="Verdana" w:eastAsia="Verdana" w:hAnsi="Verdana" w:cs="Verdana"/>
        <w:b w:val="0"/>
        <w:i w:val="0"/>
        <w:strike w:val="0"/>
        <w:dstrike w:val="0"/>
        <w:color w:val="808080" w:themeColor="background1" w:themeShade="8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0C4C96E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6ED7E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82E0A6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9067E0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264F424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A7C0600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1EBB2A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D0A34DC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671F32"/>
    <w:multiLevelType w:val="hybridMultilevel"/>
    <w:tmpl w:val="8838415C"/>
    <w:lvl w:ilvl="0" w:tplc="DEA05788">
      <w:start w:val="1"/>
      <w:numFmt w:val="lowerLetter"/>
      <w:lvlText w:val="%1)"/>
      <w:lvlJc w:val="left"/>
      <w:pPr>
        <w:ind w:left="642"/>
      </w:pPr>
      <w:rPr>
        <w:rFonts w:ascii="Verdana" w:eastAsia="Verdana" w:hAnsi="Verdana" w:cs="Verdana"/>
        <w:b w:val="0"/>
        <w:i w:val="0"/>
        <w:strike w:val="0"/>
        <w:dstrike w:val="0"/>
        <w:color w:val="808080" w:themeColor="background1" w:themeShade="8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2AD7D4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9FA4640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7DEA0AA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4D2BA7A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0DC6BB8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F4BC66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C7AA782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CCD780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9957B7"/>
    <w:multiLevelType w:val="hybridMultilevel"/>
    <w:tmpl w:val="8E9EE076"/>
    <w:lvl w:ilvl="0" w:tplc="C584082C">
      <w:start w:val="1"/>
      <w:numFmt w:val="lowerLetter"/>
      <w:lvlText w:val="%1)"/>
      <w:lvlJc w:val="left"/>
      <w:pPr>
        <w:ind w:left="7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E90C5A8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8C27B2A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A03F44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6966DEC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4E0E9C8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010F3D8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44FBAA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5408BA0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F228D5"/>
    <w:multiLevelType w:val="hybridMultilevel"/>
    <w:tmpl w:val="81CCD2E2"/>
    <w:lvl w:ilvl="0" w:tplc="BC3E3C26">
      <w:start w:val="1"/>
      <w:numFmt w:val="lowerLetter"/>
      <w:lvlText w:val="%1)"/>
      <w:lvlJc w:val="left"/>
      <w:pPr>
        <w:ind w:left="6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DFA3F70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2C39C4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500BB9A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0E7AAA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F60CE5A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0D4E06E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64A180C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D009C70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4D6784"/>
    <w:multiLevelType w:val="multilevel"/>
    <w:tmpl w:val="F3EC4632"/>
    <w:lvl w:ilvl="0">
      <w:start w:val="1"/>
      <w:numFmt w:val="decimal"/>
      <w:lvlText w:val="%1."/>
      <w:lvlJc w:val="left"/>
      <w:pPr>
        <w:ind w:left="2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8831542"/>
    <w:multiLevelType w:val="hybridMultilevel"/>
    <w:tmpl w:val="841C9D08"/>
    <w:lvl w:ilvl="0" w:tplc="C924F6AC">
      <w:start w:val="10"/>
      <w:numFmt w:val="lowerLetter"/>
      <w:lvlText w:val="%1)"/>
      <w:lvlJc w:val="left"/>
      <w:pPr>
        <w:ind w:left="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EE8439C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F23208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7A7F58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1BA8D86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5A3F88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F8A9292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EEB186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E56B52A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923009A"/>
    <w:multiLevelType w:val="hybridMultilevel"/>
    <w:tmpl w:val="A1D61C50"/>
    <w:lvl w:ilvl="0" w:tplc="A0823686">
      <w:start w:val="14"/>
      <w:numFmt w:val="lowerLetter"/>
      <w:lvlText w:val="%1)"/>
      <w:lvlJc w:val="left"/>
      <w:pPr>
        <w:ind w:left="6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1CA13C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CCB48A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59A9F9E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A8A1B2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68E15EC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4125BE0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CC6F0F6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3BCAD12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9D06CC9"/>
    <w:multiLevelType w:val="hybridMultilevel"/>
    <w:tmpl w:val="190AFAF4"/>
    <w:lvl w:ilvl="0" w:tplc="8B5AA804">
      <w:numFmt w:val="bullet"/>
      <w:lvlText w:val="-"/>
      <w:lvlJc w:val="left"/>
      <w:pPr>
        <w:ind w:left="754" w:hanging="360"/>
      </w:pPr>
      <w:rPr>
        <w:rFonts w:ascii="Verdana" w:eastAsia="Verdana" w:hAnsi="Verdana" w:cs="Verdana" w:hint="default"/>
      </w:rPr>
    </w:lvl>
    <w:lvl w:ilvl="1" w:tplc="040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4CE37636"/>
    <w:multiLevelType w:val="hybridMultilevel"/>
    <w:tmpl w:val="842E61F2"/>
    <w:lvl w:ilvl="0" w:tplc="E32A5C5C">
      <w:start w:val="1"/>
      <w:numFmt w:val="lowerLetter"/>
      <w:lvlText w:val="%1)"/>
      <w:lvlJc w:val="left"/>
      <w:pPr>
        <w:ind w:left="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958741E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D0A383E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0A6D688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D60382A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7400F66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22FC0C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34AE8C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E400EAE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2D1525D"/>
    <w:multiLevelType w:val="hybridMultilevel"/>
    <w:tmpl w:val="0C90349C"/>
    <w:lvl w:ilvl="0" w:tplc="C90098A8">
      <w:start w:val="1"/>
      <w:numFmt w:val="lowerLetter"/>
      <w:lvlText w:val="%1)"/>
      <w:lvlJc w:val="left"/>
      <w:pPr>
        <w:ind w:left="6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A6A7E52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CF038F6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BD47B48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6AF7BE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11EEA7C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E824DC6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AD86F24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79429CE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4754525"/>
    <w:multiLevelType w:val="hybridMultilevel"/>
    <w:tmpl w:val="D7660B44"/>
    <w:lvl w:ilvl="0" w:tplc="AA261C3A">
      <w:start w:val="1"/>
      <w:numFmt w:val="lowerLetter"/>
      <w:lvlText w:val="%1)"/>
      <w:lvlJc w:val="left"/>
      <w:pPr>
        <w:ind w:left="6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C26CCF4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248EBD4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5EC3736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D683F40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AF0F778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FE8E402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4663770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AB0D73E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B645564"/>
    <w:multiLevelType w:val="hybridMultilevel"/>
    <w:tmpl w:val="32C4E786"/>
    <w:lvl w:ilvl="0" w:tplc="8DE61CDE">
      <w:start w:val="1"/>
      <w:numFmt w:val="lowerLetter"/>
      <w:lvlText w:val="%1)"/>
      <w:lvlJc w:val="left"/>
      <w:pPr>
        <w:ind w:left="6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4D2AC88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A38143C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F7894F6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1BCAC1E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686EF2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A9AF38E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A608B8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944C8C8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D4B4E9B"/>
    <w:multiLevelType w:val="hybridMultilevel"/>
    <w:tmpl w:val="B78ACCB6"/>
    <w:lvl w:ilvl="0" w:tplc="1758E7DC">
      <w:start w:val="1"/>
      <w:numFmt w:val="upperLetter"/>
      <w:lvlText w:val="%1"/>
      <w:lvlJc w:val="left"/>
      <w:pPr>
        <w:ind w:left="189"/>
      </w:pPr>
      <w:rPr>
        <w:rFonts w:ascii="Verdana" w:eastAsia="Verdana" w:hAnsi="Verdana" w:cs="Verdana"/>
        <w:b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96305E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734133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16DF8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D245B5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24286A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68C4CB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F8C56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588781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59556B8"/>
    <w:multiLevelType w:val="hybridMultilevel"/>
    <w:tmpl w:val="29DC2010"/>
    <w:lvl w:ilvl="0" w:tplc="91588682">
      <w:start w:val="1"/>
      <w:numFmt w:val="bullet"/>
      <w:lvlText w:val="-"/>
      <w:lvlJc w:val="left"/>
      <w:pPr>
        <w:ind w:left="5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95C5E56">
      <w:start w:val="1"/>
      <w:numFmt w:val="bullet"/>
      <w:lvlText w:val="o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FECC216">
      <w:start w:val="1"/>
      <w:numFmt w:val="bullet"/>
      <w:lvlText w:val="▪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E42C0B0">
      <w:start w:val="1"/>
      <w:numFmt w:val="bullet"/>
      <w:lvlText w:val="•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9AE1980">
      <w:start w:val="1"/>
      <w:numFmt w:val="bullet"/>
      <w:lvlText w:val="o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481948">
      <w:start w:val="1"/>
      <w:numFmt w:val="bullet"/>
      <w:lvlText w:val="▪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9DCCBE8">
      <w:start w:val="1"/>
      <w:numFmt w:val="bullet"/>
      <w:lvlText w:val="•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B06C54">
      <w:start w:val="1"/>
      <w:numFmt w:val="bullet"/>
      <w:lvlText w:val="o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DA69480">
      <w:start w:val="1"/>
      <w:numFmt w:val="bullet"/>
      <w:lvlText w:val="▪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96C11D8"/>
    <w:multiLevelType w:val="multilevel"/>
    <w:tmpl w:val="92A6597C"/>
    <w:lvl w:ilvl="0">
      <w:start w:val="1"/>
      <w:numFmt w:val="upperLetter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394"/>
      </w:pPr>
      <w:rPr>
        <w:rFonts w:ascii="Verdana" w:eastAsia="Verdana" w:hAnsi="Verdana" w:cs="Verdana"/>
        <w:b w:val="0"/>
        <w:i w:val="0"/>
        <w:strike w:val="0"/>
        <w:dstrike w:val="0"/>
        <w:color w:val="808080" w:themeColor="background1" w:themeShade="8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99F5259"/>
    <w:multiLevelType w:val="hybridMultilevel"/>
    <w:tmpl w:val="BF385596"/>
    <w:lvl w:ilvl="0" w:tplc="B7E8E45E">
      <w:start w:val="1"/>
      <w:numFmt w:val="lowerLetter"/>
      <w:lvlText w:val="%1)"/>
      <w:lvlJc w:val="left"/>
      <w:pPr>
        <w:ind w:left="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6ACF306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15C5C5E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42414A2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DFC8B82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0E43A92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9AC7DC2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3C6A40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5B2E578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DFF0FCC"/>
    <w:multiLevelType w:val="hybridMultilevel"/>
    <w:tmpl w:val="8C565138"/>
    <w:lvl w:ilvl="0" w:tplc="23305114">
      <w:start w:val="1"/>
      <w:numFmt w:val="lowerLetter"/>
      <w:lvlText w:val="%1)"/>
      <w:lvlJc w:val="left"/>
      <w:pPr>
        <w:ind w:left="6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82E88C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4008B1E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522FA82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1AC5DD4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7F4FC54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8AE4046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C72558C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8A2D5A4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37B7C26"/>
    <w:multiLevelType w:val="hybridMultilevel"/>
    <w:tmpl w:val="01C676AE"/>
    <w:lvl w:ilvl="0" w:tplc="69624CD2">
      <w:start w:val="1"/>
      <w:numFmt w:val="lowerLetter"/>
      <w:lvlText w:val="%1)"/>
      <w:lvlJc w:val="left"/>
      <w:pPr>
        <w:ind w:left="6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28E916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A6EF18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920E538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218B250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10802C8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AADF3E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108556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94E514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ADC18B3"/>
    <w:multiLevelType w:val="hybridMultilevel"/>
    <w:tmpl w:val="7258264E"/>
    <w:lvl w:ilvl="0" w:tplc="DB642718">
      <w:start w:val="1"/>
      <w:numFmt w:val="lowerLetter"/>
      <w:lvlText w:val="%1)"/>
      <w:lvlJc w:val="left"/>
      <w:pPr>
        <w:ind w:left="6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45E6D24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4D48792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7680A1A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C4A5A62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849A96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122A430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23C348C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2A06C0E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F0C4151"/>
    <w:multiLevelType w:val="hybridMultilevel"/>
    <w:tmpl w:val="F1B2CBEE"/>
    <w:lvl w:ilvl="0" w:tplc="282C8400">
      <w:start w:val="1"/>
      <w:numFmt w:val="lowerLetter"/>
      <w:lvlText w:val="%1)"/>
      <w:lvlJc w:val="left"/>
      <w:pPr>
        <w:ind w:left="6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FD09024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EC14AE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402930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E227F2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A72690C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33CF266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F380B7C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BBE32C6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FB926B7"/>
    <w:multiLevelType w:val="hybridMultilevel"/>
    <w:tmpl w:val="CD9EA6CE"/>
    <w:lvl w:ilvl="0" w:tplc="DEC0029A">
      <w:start w:val="1"/>
      <w:numFmt w:val="lowerLetter"/>
      <w:lvlText w:val="%1)"/>
      <w:lvlJc w:val="left"/>
      <w:pPr>
        <w:ind w:left="6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FDEDB66">
      <w:start w:val="1"/>
      <w:numFmt w:val="lowerLetter"/>
      <w:lvlText w:val="%2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EC48A3A">
      <w:start w:val="1"/>
      <w:numFmt w:val="lowerRoman"/>
      <w:lvlText w:val="%3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5A835D4">
      <w:start w:val="1"/>
      <w:numFmt w:val="decimal"/>
      <w:lvlText w:val="%4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F26154">
      <w:start w:val="1"/>
      <w:numFmt w:val="lowerLetter"/>
      <w:lvlText w:val="%5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ECEE52">
      <w:start w:val="1"/>
      <w:numFmt w:val="lowerRoman"/>
      <w:lvlText w:val="%6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860CE2E">
      <w:start w:val="1"/>
      <w:numFmt w:val="decimal"/>
      <w:lvlText w:val="%7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D0C070">
      <w:start w:val="1"/>
      <w:numFmt w:val="lowerLetter"/>
      <w:lvlText w:val="%8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E43EDA">
      <w:start w:val="1"/>
      <w:numFmt w:val="lowerRoman"/>
      <w:lvlText w:val="%9"/>
      <w:lvlJc w:val="left"/>
      <w:pPr>
        <w:ind w:left="64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19"/>
  </w:num>
  <w:num w:numId="3">
    <w:abstractNumId w:val="3"/>
  </w:num>
  <w:num w:numId="4">
    <w:abstractNumId w:val="10"/>
  </w:num>
  <w:num w:numId="5">
    <w:abstractNumId w:val="23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29"/>
  </w:num>
  <w:num w:numId="11">
    <w:abstractNumId w:val="18"/>
  </w:num>
  <w:num w:numId="12">
    <w:abstractNumId w:val="7"/>
  </w:num>
  <w:num w:numId="13">
    <w:abstractNumId w:val="12"/>
  </w:num>
  <w:num w:numId="14">
    <w:abstractNumId w:val="26"/>
  </w:num>
  <w:num w:numId="15">
    <w:abstractNumId w:val="27"/>
  </w:num>
  <w:num w:numId="16">
    <w:abstractNumId w:val="24"/>
  </w:num>
  <w:num w:numId="17">
    <w:abstractNumId w:val="20"/>
  </w:num>
  <w:num w:numId="18">
    <w:abstractNumId w:val="8"/>
  </w:num>
  <w:num w:numId="19">
    <w:abstractNumId w:val="25"/>
  </w:num>
  <w:num w:numId="20">
    <w:abstractNumId w:val="14"/>
  </w:num>
  <w:num w:numId="21">
    <w:abstractNumId w:val="15"/>
  </w:num>
  <w:num w:numId="22">
    <w:abstractNumId w:val="28"/>
  </w:num>
  <w:num w:numId="23">
    <w:abstractNumId w:val="6"/>
  </w:num>
  <w:num w:numId="24">
    <w:abstractNumId w:val="22"/>
  </w:num>
  <w:num w:numId="25">
    <w:abstractNumId w:val="11"/>
  </w:num>
  <w:num w:numId="26">
    <w:abstractNumId w:val="2"/>
  </w:num>
  <w:num w:numId="27">
    <w:abstractNumId w:val="17"/>
  </w:num>
  <w:num w:numId="28">
    <w:abstractNumId w:val="13"/>
  </w:num>
  <w:num w:numId="29">
    <w:abstractNumId w:val="16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F2C"/>
    <w:rsid w:val="00031016"/>
    <w:rsid w:val="00061A6E"/>
    <w:rsid w:val="001810F2"/>
    <w:rsid w:val="002D0A52"/>
    <w:rsid w:val="003611B9"/>
    <w:rsid w:val="00444665"/>
    <w:rsid w:val="004F5EBA"/>
    <w:rsid w:val="00506A19"/>
    <w:rsid w:val="006055A4"/>
    <w:rsid w:val="006914E4"/>
    <w:rsid w:val="006A6786"/>
    <w:rsid w:val="00701A2C"/>
    <w:rsid w:val="007E2B50"/>
    <w:rsid w:val="009218EA"/>
    <w:rsid w:val="009A618D"/>
    <w:rsid w:val="00A01EFC"/>
    <w:rsid w:val="00A212F7"/>
    <w:rsid w:val="00AE2F2C"/>
    <w:rsid w:val="00C82FCD"/>
    <w:rsid w:val="00CB42D3"/>
    <w:rsid w:val="00D851EA"/>
    <w:rsid w:val="00D91301"/>
    <w:rsid w:val="00DA0CCE"/>
    <w:rsid w:val="00E8043F"/>
    <w:rsid w:val="00E86B61"/>
    <w:rsid w:val="00F13298"/>
    <w:rsid w:val="00F5628C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227D2"/>
  <w15:docId w15:val="{E00B7A3B-310E-4DC7-BBB8-40A7676F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35" w:line="255" w:lineRule="auto"/>
      <w:ind w:left="10" w:hanging="10"/>
      <w:jc w:val="both"/>
    </w:pPr>
    <w:rPr>
      <w:rFonts w:ascii="Verdana" w:eastAsia="Verdana" w:hAnsi="Verdana" w:cs="Verdana"/>
      <w:color w:val="000000"/>
      <w:sz w:val="18"/>
    </w:rPr>
  </w:style>
  <w:style w:type="paragraph" w:styleId="Nadpis1">
    <w:name w:val="heading 1"/>
    <w:next w:val="Normln"/>
    <w:link w:val="Nadpis1Char"/>
    <w:uiPriority w:val="9"/>
    <w:unhideWhenUsed/>
    <w:qFormat/>
    <w:pPr>
      <w:keepNext/>
      <w:keepLines/>
      <w:spacing w:after="108"/>
      <w:ind w:left="10" w:hanging="10"/>
      <w:outlineLvl w:val="0"/>
    </w:pPr>
    <w:rPr>
      <w:rFonts w:ascii="Verdana" w:eastAsia="Verdana" w:hAnsi="Verdana" w:cs="Verdana"/>
      <w:color w:val="000000"/>
      <w:sz w:val="18"/>
      <w:u w:val="single"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Verdana" w:eastAsia="Verdana" w:hAnsi="Verdana" w:cs="Verdana"/>
      <w:color w:val="000000"/>
      <w:sz w:val="18"/>
      <w:u w:val="single" w:color="000000"/>
    </w:rPr>
  </w:style>
  <w:style w:type="paragraph" w:styleId="Odstavecseseznamem">
    <w:name w:val="List Paragraph"/>
    <w:basedOn w:val="Normln"/>
    <w:uiPriority w:val="34"/>
    <w:qFormat/>
    <w:rsid w:val="009218EA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218E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218EA"/>
    <w:rPr>
      <w:color w:val="808080"/>
      <w:shd w:val="clear" w:color="auto" w:fill="E6E6E6"/>
    </w:rPr>
  </w:style>
  <w:style w:type="paragraph" w:customStyle="1" w:styleId="Zkladntextodsazen31">
    <w:name w:val="Základní text odsazený 31"/>
    <w:basedOn w:val="Normln"/>
    <w:rsid w:val="00506A19"/>
    <w:pPr>
      <w:suppressAutoHyphens/>
      <w:spacing w:after="0" w:line="240" w:lineRule="auto"/>
      <w:ind w:left="0" w:firstLine="426"/>
    </w:pPr>
    <w:rPr>
      <w:rFonts w:ascii="Times New Roman" w:eastAsia="Times New Roman" w:hAnsi="Times New Roman" w:cs="Times New Roman"/>
      <w:color w:val="auto"/>
      <w:sz w:val="22"/>
      <w:szCs w:val="20"/>
      <w:lang w:eastAsia="ar-SA"/>
    </w:rPr>
  </w:style>
  <w:style w:type="paragraph" w:customStyle="1" w:styleId="xmsonormal">
    <w:name w:val="x_msonormal"/>
    <w:basedOn w:val="Normln"/>
    <w:rsid w:val="00F1329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42D3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42D3"/>
    <w:rPr>
      <w:rFonts w:ascii="Segoe UI" w:eastAsia="Verdana" w:hAnsi="Segoe UI" w:cs="Segoe UI"/>
      <w:color w:val="000000"/>
      <w:sz w:val="18"/>
      <w:szCs w:val="18"/>
    </w:rPr>
  </w:style>
  <w:style w:type="paragraph" w:customStyle="1" w:styleId="Textnormln">
    <w:name w:val="Text normální"/>
    <w:basedOn w:val="Normln"/>
    <w:rsid w:val="00C82FCD"/>
    <w:pPr>
      <w:spacing w:before="240" w:after="0" w:line="240" w:lineRule="auto"/>
      <w:ind w:left="0" w:firstLine="0"/>
    </w:pPr>
    <w:rPr>
      <w:rFonts w:ascii="Garamond" w:eastAsia="Times New Roman" w:hAnsi="Garamond" w:cs="Times New Roman"/>
      <w:color w:val="auto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etrkovsky.gap@seznam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dek@petrkovsky.cz" TargetMode="External"/><Relationship Id="rId5" Type="http://schemas.openxmlformats.org/officeDocument/2006/relationships/hyperlink" Target="mailto:skola@zsjubilejni.c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2551</Words>
  <Characters>15053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Petřkovský</dc:creator>
  <cp:keywords/>
  <cp:lastModifiedBy>Radek Petřkovský</cp:lastModifiedBy>
  <cp:revision>20</cp:revision>
  <cp:lastPrinted>2018-03-06T09:09:00Z</cp:lastPrinted>
  <dcterms:created xsi:type="dcterms:W3CDTF">2018-02-25T10:38:00Z</dcterms:created>
  <dcterms:modified xsi:type="dcterms:W3CDTF">2018-03-28T23:59:00Z</dcterms:modified>
</cp:coreProperties>
</file>